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>
  <w:body>
    <w:p>
      <w:pPr>
        <w:spacing w:after="160"/>
      </w:pPr>
      <w:r>
        <w:drawing>
          <wp:inline distT="0" distB="0" distL="0" distR="0">
            <wp:extent cx="2377440" cy="521257"/>
            <wp:docPr id="101" name="image1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1.png"/>
                    <pic:cNvPicPr/>
                  </pic:nvPicPr>
                  <pic:blipFill>
                    <a:blip xmlns:r="http://schemas.openxmlformats.org/officeDocument/2006/relationships"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521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</w:t>
      </w:r>
    </w:p>
    <w:p>
      <w:pPr>
        <w:spacing w:after="700"/>
      </w:pPr>
    </w:p>
    <w:p>
      <w:pPr>
        <w:spacing w:after="80"/>
      </w:pPr>
      <w:r>
        <w:rPr>
          <w:rFonts w:ascii="Calibri Light" w:hAnsi="Calibri Light"/>
          <w:b/>
          <w:sz w:val="60"/>
          <w:color w:val="201E1D"/>
        </w:rPr>
        <w:t xml:space="preserve">Floor Plan Measurement - wireless survey</w:t>
      </w:r>
    </w:p>
    <w:p>
      <w:pPr>
        <w:pBdr>
          <w:bottom w:val="single" w:sz="18" w:space="6" w:color="3ECF8E"/>
        </w:pBdr>
        <w:spacing w:after="320"/>
      </w:pPr>
      <w:r>
        <w:rPr>
          <w:sz w:val="28"/>
          <w:color w:val="6B6765"/>
        </w:rPr>
        <w:t xml:space="preserve">Wireless site survey and design for Contoso Ltd</w:t>
      </w:r>
    </w:p>
    <w:tbl>
      <w:tblPr>
        <w:tblStyle w:val="TableGrid"/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D9D9D9"/>
          <w:insideV w:val="single" w:sz="4" w:color="D9D9D9"/>
        </w:tblBorders>
      </w:tblPr>
      <w:tblGrid>
        <w:gridCol w:w="3182"/>
        <w:gridCol w:w="6177"/>
      </w:tblGrid>
      <w:tr>
        <w:trPr>
          <w:tblHeader/>
        </w:trPr>
        <w:tc>
          <w:tcPr>
            <w:tcW w:w="3182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tcW w:w="6177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Detail</w:t>
            </w:r>
          </w:p>
        </w:tc>
      </w:tr>
      <w:tr>
        <w:tc>
          <w:tcPr>
            <w:tcW w:w="3182" w:type="dxa"/>
          </w:tcPr>
          <w:p>
            <w:r>
              <w:rPr>
                <w:sz w:val="18"/>
              </w:rPr>
              <w:t xml:space="preserve">Client</w:t>
            </w:r>
          </w:p>
        </w:tc>
        <w:tc>
          <w:tcPr>
            <w:tcW w:w="6177" w:type="dxa"/>
          </w:tcPr>
          <w:p>
            <w:r>
              <w:rPr>
                <w:sz w:val="18"/>
              </w:rPr>
              <w:t xml:space="preserve">Contoso Ltd</w:t>
            </w:r>
          </w:p>
        </w:tc>
      </w:tr>
      <w:tr>
        <w:tc>
          <w:tcPr>
            <w:tcW w:w="3182" w:type="dxa"/>
            <w:shd w:val="clear" w:color="auto" w:fill="F5F5F4"/>
          </w:tcPr>
          <w:p>
            <w:r>
              <w:rPr>
                <w:sz w:val="18"/>
              </w:rPr>
              <w:t xml:space="preserve">Site</w:t>
            </w:r>
          </w:p>
        </w:tc>
        <w:tc>
          <w:tcPr>
            <w:tcW w:w="6177" w:type="dxa"/>
            <w:shd w:val="clear" w:color="auto" w:fill="F5F5F4"/>
          </w:tcPr>
          <w:p>
            <w:r>
              <w:rPr>
                <w:sz w:val="18"/>
              </w:rPr>
              <w:t xml:space="preserve">Floor Plan Measurement - office floor</w:t>
            </w:r>
          </w:p>
        </w:tc>
      </w:tr>
      <w:tr>
        <w:tc>
          <w:tcPr>
            <w:tcW w:w="3182" w:type="dxa"/>
          </w:tcPr>
          <w:p>
            <w:r>
              <w:rPr>
                <w:sz w:val="18"/>
              </w:rPr>
              <w:t xml:space="preserve">Survey type</w:t>
            </w:r>
          </w:p>
        </w:tc>
        <w:tc>
          <w:tcPr>
            <w:tcW w:w="6177" w:type="dxa"/>
          </w:tcPr>
          <w:p>
            <w:r>
              <w:rPr>
                <w:sz w:val="18"/>
              </w:rPr>
              <w:t xml:space="preserve">Predictive (desktop model)</w:t>
            </w:r>
          </w:p>
        </w:tc>
      </w:tr>
      <w:tr>
        <w:tc>
          <w:tcPr>
            <w:tcW w:w="3182" w:type="dxa"/>
            <w:shd w:val="clear" w:color="auto" w:fill="F5F5F4"/>
          </w:tcPr>
          <w:p>
            <w:r>
              <w:rPr>
                <w:sz w:val="18"/>
              </w:rPr>
              <w:t xml:space="preserve">Survey date</w:t>
            </w:r>
          </w:p>
        </w:tc>
        <w:tc>
          <w:tcPr>
            <w:tcW w:w="6177" w:type="dxa"/>
            <w:shd w:val="clear" w:color="auto" w:fill="F5F5F4"/>
          </w:tcPr>
          <w:p>
            <w:r>
              <w:rPr>
                <w:sz w:val="18"/>
              </w:rPr>
              <w:t xml:space="preserve">21 September 2026</w:t>
            </w:r>
          </w:p>
        </w:tc>
      </w:tr>
      <w:tr>
        <w:tc>
          <w:tcPr>
            <w:tcW w:w="3182" w:type="dxa"/>
          </w:tcPr>
          <w:p>
            <w:r>
              <w:rPr>
                <w:sz w:val="18"/>
              </w:rPr>
              <w:t xml:space="preserve">Document reference</w:t>
            </w:r>
          </w:p>
        </w:tc>
        <w:tc>
          <w:tcPr>
            <w:tcW w:w="6177" w:type="dxa"/>
          </w:tcPr>
          <w:p>
            <w:r>
              <w:rPr>
                <w:sz w:val="18"/>
              </w:rPr>
              <w:t xml:space="preserve">NSS-2026-042</w:t>
            </w:r>
          </w:p>
        </w:tc>
      </w:tr>
      <w:tr>
        <w:tc>
          <w:tcPr>
            <w:tcW w:w="3182" w:type="dxa"/>
            <w:shd w:val="clear" w:color="auto" w:fill="F5F5F4"/>
          </w:tcPr>
          <w:p>
            <w:r>
              <w:rPr>
                <w:sz w:val="18"/>
              </w:rPr>
              <w:t xml:space="preserve">Revision</w:t>
            </w:r>
          </w:p>
        </w:tc>
        <w:tc>
          <w:tcPr>
            <w:tcW w:w="6177" w:type="dxa"/>
            <w:shd w:val="clear" w:color="auto" w:fill="F5F5F4"/>
          </w:tcPr>
          <w:p>
            <w:r>
              <w:rPr>
                <w:sz w:val="18"/>
              </w:rPr>
              <w:t xml:space="preserve">A</w:t>
            </w:r>
          </w:p>
        </w:tc>
      </w:tr>
      <w:tr>
        <w:tc>
          <w:tcPr>
            <w:tcW w:w="3182" w:type="dxa"/>
          </w:tcPr>
          <w:p>
            <w:r>
              <w:rPr>
                <w:sz w:val="18"/>
              </w:rPr>
              <w:t xml:space="preserve">Status</w:t>
            </w:r>
          </w:p>
        </w:tc>
        <w:tc>
          <w:tcPr>
            <w:tcW w:w="6177" w:type="dxa"/>
          </w:tcPr>
          <w:p>
            <w:r>
              <w:rPr>
                <w:sz w:val="18"/>
              </w:rPr>
              <w:t xml:space="preserve">For client review</w:t>
            </w:r>
          </w:p>
        </w:tc>
      </w:tr>
      <w:tr>
        <w:tc>
          <w:tcPr>
            <w:tcW w:w="3182" w:type="dxa"/>
            <w:shd w:val="clear" w:color="auto" w:fill="F5F5F4"/>
          </w:tcPr>
          <w:p>
            <w:r>
              <w:rPr>
                <w:sz w:val="18"/>
              </w:rPr>
              <w:t xml:space="preserve">Prepared by</w:t>
            </w:r>
          </w:p>
        </w:tc>
        <w:tc>
          <w:tcPr>
            <w:tcW w:w="6177" w:type="dxa"/>
            <w:shd w:val="clear" w:color="auto" w:fill="F5F5F4"/>
          </w:tcPr>
          <w:p>
            <w:r>
              <w:rPr>
                <w:sz w:val="18"/>
              </w:rPr>
              <w:t xml:space="preserve">A. Engineer</w:t>
            </w:r>
          </w:p>
        </w:tc>
      </w:tr>
      <w:tr>
        <w:tc>
          <w:tcPr>
            <w:tcW w:w="3182" w:type="dxa"/>
          </w:tcPr>
          <w:p>
            <w:r>
              <w:rPr>
                <w:sz w:val="18"/>
              </w:rPr>
              <w:t xml:space="preserve">Issued</w:t>
            </w:r>
          </w:p>
        </w:tc>
        <w:tc>
          <w:tcPr>
            <w:tcW w:w="6177" w:type="dxa"/>
          </w:tcPr>
          <w:p>
            <w:r>
              <w:rPr>
                <w:sz w:val="18"/>
              </w:rPr>
              <w:t xml:space="preserve">2026-09-21</w:t>
            </w:r>
          </w:p>
        </w:tc>
      </w:tr>
      <w:tr>
        <w:tc>
          <w:tcPr>
            <w:tcW w:w="3182" w:type="dxa"/>
            <w:shd w:val="clear" w:color="auto" w:fill="F5F5F4"/>
          </w:tcPr>
          <w:p>
            <w:r>
              <w:rPr>
                <w:sz w:val="18"/>
              </w:rPr>
              <w:t xml:space="preserve">Prepared for</w:t>
            </w:r>
          </w:p>
        </w:tc>
        <w:tc>
          <w:tcPr>
            <w:tcW w:w="6177" w:type="dxa"/>
            <w:shd w:val="clear" w:color="auto" w:fill="F5F5F4"/>
          </w:tcPr>
          <w:p>
            <w:r>
              <w:rPr>
                <w:sz w:val="18"/>
              </w:rPr>
              <w:t xml:space="preserve">Contoso Ltd</w:t>
            </w:r>
          </w:p>
        </w:tc>
      </w:tr>
      <w:tr>
        <w:tc>
          <w:tcPr>
            <w:tcW w:w="3182" w:type="dxa"/>
          </w:tcPr>
          <w:p>
            <w:r>
              <w:rPr>
                <w:sz w:val="18"/>
              </w:rPr>
              <w:t xml:space="preserve">Prepared by (company)</w:t>
            </w:r>
          </w:p>
        </w:tc>
        <w:tc>
          <w:tcPr>
            <w:tcW w:w="6177" w:type="dxa"/>
          </w:tcPr>
          <w:p>
            <w:r>
              <w:rPr>
                <w:sz w:val="18"/>
              </w:rPr>
              <w:t xml:space="preserve">Niyyasoft</w:t>
            </w:r>
          </w:p>
        </w:tc>
      </w:tr>
    </w:tbl>
    <w:p>
      <w:pPr>
        <w:spacing w:after="120"/>
      </w:pPr>
    </w:p>
    <w:p>
      <w:pPr>
        <w:spacing w:after="400"/>
      </w:pPr>
    </w:p>
    <w:p>
      <w:pPr>
        <w:pBdr>
          <w:left w:val="single" w:sz="18" w:space="6" w:color="6B6765"/>
        </w:pBdr>
        <w:shd w:val="clear" w:color="auto" w:fill="F5F5F4"/>
        <w:spacing w:before="120" w:after="120"/>
        <w:ind w:left="120" w:right="120"/>
      </w:pPr>
      <w:r>
        <w:rPr>
          <w:sz w:val="19"/>
          <w:color w:val="333333"/>
        </w:rPr>
        <w:t xml:space="preserve">Commercial in confidence. This report is issued to Contoso Ltd for the purpose of the works described in it, and should not be passed to a third party without written agreement. Predicted coverage is a model of the drawings supplied and the materials recorded during the survey; it is not a measurement of the finished installation.</w:t>
      </w:r>
    </w:p>
    <w:p>
      <w:r>
        <w:br w:type="page"/>
      </w:r>
    </w:p>
    <w:p>
      <w:pPr>
        <w:pStyle w:val="Heading1"/>
      </w:pPr>
      <w:r>
        <w:t xml:space="preserve">Contents</w:t>
      </w:r>
    </w:p>
    <w:p>
      <w:pPr>
        <w:tabs>
          <w:tab w:val="right" w:leader="dot" w:pos="9360"/>
        </w:tabs>
      </w:pPr>
      <w:r>
        <w:fldChar w:fldCharType="begin" w:dirty="true"/>
      </w:r>
      <w:r>
        <w:instrText xml:space="preserve"> TOC \o "1-2" \h \z \u </w:instrText>
      </w:r>
      <w:r>
        <w:fldChar w:fldCharType="separate"/>
      </w:r>
      <w:r>
        <w:rPr>
          <w:i/>
          <w:color w:val="777777"/>
          <w:sz w:val="18"/>
        </w:rPr>
        <w:t xml:space="preserve">The contents build when the document opens. If this line is still showing, select all and press F9 to update it.</w:t>
      </w:r>
      <w:r>
        <w:fldChar w:fldCharType="end"/>
      </w:r>
    </w:p>
    <w:p>
      <w:r>
        <w:br w:type="page"/>
      </w:r>
    </w:p>
    <w:p>
      <w:pPr>
        <w:pStyle w:val="Heading1"/>
      </w:pPr>
      <w:r>
        <w:t xml:space="preserve">1. Executive summary</w:t>
      </w:r>
    </w:p>
    <w:p>
      <w:pPr>
        <w:numPr>
          <w:ilvl w:val="0"/>
          <w:numId w:val="1"/>
        </w:numPr>
      </w:pPr>
      <w:r>
        <w:t xml:space="preserve">22 access points are proposed across 2 floor plan(s), covering 2,097 m2 - about one access point per 95.3 m2.</w:t>
      </w:r>
    </w:p>
    <w:p>
      <w:pPr>
        <w:numPr>
          <w:ilvl w:val="0"/>
          <w:numId w:val="1"/>
        </w:numPr>
      </w:pPr>
      <w:r>
        <w:t xml:space="preserve">On 5 GHz the design puts 100 % of the surveyed area at or above the -67 dBm target, with 95.7 % reached by two or more access points for resilience and roaming.</w:t>
      </w:r>
    </w:p>
    <w:p>
      <w:pPr>
        <w:numPr>
          <w:ilvl w:val="0"/>
          <w:numId w:val="1"/>
        </w:numPr>
      </w:pPr>
      <w:r>
        <w:t xml:space="preserve">The hardware listed in the bill of materials draws 841.5 W of Power over Ethernet across 22 switch ports.</w:t>
      </w:r>
    </w:p>
    <w:p>
      <w:pPr>
        <w:numPr>
          <w:ilvl w:val="0"/>
          <w:numId w:val="1"/>
        </w:numPr>
      </w:pPr>
      <w:r>
        <w:t xml:space="preserve">The switching proposed cannot currently power it: the PoE budget is short by 404.5 W. This must be resolved before installation.</w:t>
      </w:r>
    </w:p>
    <w:p>
      <w:pPr>
        <w:pStyle w:val="Heading2"/>
      </w:pPr>
      <w:r>
        <w:t xml:space="preserve">In the surveyor's words</w:t>
      </w:r>
    </w:p>
    <w:p>
      <w:r>
        <w:rPr>
          <w:sz w:val="20"/>
          <w:color w:val="333333"/>
        </w:rPr>
        <w:t xml:space="preserve">Eleven Wi-Fi 6E access points cover 100 % of the 1,302 m2 floor plate at or above -67 dBm.</w:t>
      </w:r>
    </w:p>
    <w:p>
      <w:pPr>
        <w:pStyle w:val="Heading2"/>
      </w:pPr>
      <w:r>
        <w:t xml:space="preserve">Matters needing attention</w:t>
      </w:r>
    </w:p>
    <w:tbl>
      <w:tblPr>
        <w:tblStyle w:val="TableGrid"/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D9D9D9"/>
          <w:insideV w:val="single" w:sz="4" w:color="D9D9D9"/>
        </w:tblBorders>
      </w:tblPr>
      <w:tblGrid>
        <w:gridCol w:w="1123"/>
        <w:gridCol w:w="1684"/>
        <w:gridCol w:w="3369"/>
        <w:gridCol w:w="3182"/>
      </w:tblGrid>
      <w:tr>
        <w:trPr>
          <w:tblHeader/>
        </w:trPr>
        <w:tc>
          <w:tcPr>
            <w:tcW w:w="1123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Severity</w:t>
            </w:r>
          </w:p>
        </w:tc>
        <w:tc>
          <w:tcPr>
            <w:tcW w:w="1684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Where</w:t>
            </w:r>
          </w:p>
        </w:tc>
        <w:tc>
          <w:tcPr>
            <w:tcW w:w="3369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What we found</w:t>
            </w:r>
          </w:p>
        </w:tc>
        <w:tc>
          <w:tcPr>
            <w:tcW w:w="3182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What we recommend</w:t>
            </w:r>
          </w:p>
        </w:tc>
      </w:tr>
      <w:tr>
        <w:tc>
          <w:tcPr>
            <w:tcW w:w="1123" w:type="dxa"/>
          </w:tcPr>
          <w:p>
            <w:r>
              <w:rPr>
                <w:sz w:val="18"/>
              </w:rPr>
              <w:t xml:space="preserve">Medium</w:t>
            </w:r>
          </w:p>
        </w:tc>
        <w:tc>
          <w:tcPr>
            <w:tcW w:w="1684" w:type="dxa"/>
          </w:tcPr>
          <w:p>
            <w:r>
              <w:rPr>
                <w:sz w:val="18"/>
              </w:rPr>
              <w:t xml:space="preserve">Service core</w:t>
            </w:r>
          </w:p>
        </w:tc>
        <w:tc>
          <w:tcPr>
            <w:tcW w:w="3369" w:type="dxa"/>
          </w:tcPr>
          <w:p>
            <w:r>
              <w:rPr>
                <w:sz w:val="18"/>
              </w:rPr>
              <w:t xml:space="preserve">The concrete core sits in the middle of the floor plate and blocks the direct path between the north and south halves.</w:t>
            </w:r>
          </w:p>
        </w:tc>
        <w:tc>
          <w:tcPr>
            <w:tcW w:w="3182" w:type="dxa"/>
          </w:tcPr>
          <w:p>
            <w:r>
              <w:rPr>
                <w:sz w:val="18"/>
              </w:rPr>
              <w:t xml:space="preserve">Keep APs on both sides of the core - the layout in this report already does.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Design checks</w:t>
      </w:r>
    </w:p>
    <w:p>
      <w:r>
        <w:rPr>
          <w:sz w:val="20"/>
          <w:color w:val="333333"/>
        </w:rPr>
        <w:t xml:space="preserve">An automatic review of this design against the figures in the rest of the report.</w:t>
      </w:r>
    </w:p>
    <w:tbl>
      <w:tblPr>
        <w:tblStyle w:val="TableGrid"/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D9D9D9"/>
          <w:insideV w:val="single" w:sz="4" w:color="D9D9D9"/>
        </w:tblBorders>
      </w:tblPr>
      <w:tblGrid>
        <w:gridCol w:w="1684"/>
        <w:gridCol w:w="7675"/>
      </w:tblGrid>
      <w:tr>
        <w:trPr>
          <w:tblHeader/>
        </w:trPr>
        <w:tc>
          <w:tcPr>
            <w:tcW w:w="1684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Level</w:t>
            </w:r>
          </w:p>
        </w:tc>
        <w:tc>
          <w:tcPr>
            <w:tcW w:w="7675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Finding</w:t>
            </w:r>
          </w:p>
        </w:tc>
      </w:tr>
      <w:tr>
        <w:tc>
          <w:tcPr>
            <w:tcW w:w="1684" w:type="dxa"/>
          </w:tcPr>
          <w:p>
            <w:r>
              <w:rPr>
                <w:sz w:val="18"/>
              </w:rPr>
              <w:t xml:space="preserve">Action required</w:t>
            </w:r>
          </w:p>
        </w:tc>
        <w:tc>
          <w:tcPr>
            <w:tcW w:w="7675" w:type="dxa"/>
          </w:tcPr>
          <w:p>
            <w:r>
              <w:rPr>
                <w:sz w:val="18"/>
              </w:rPr>
              <w:t xml:space="preserve">PoE budget is short by 404.5 W: 841.5 W of demand against 437 W available.</w:t>
            </w:r>
          </w:p>
        </w:tc>
      </w:tr>
      <w:tr>
        <w:tc>
          <w:tcPr>
            <w:tcW w:w="1684" w:type="dxa"/>
            <w:shd w:val="clear" w:color="auto" w:fill="F5F5F4"/>
          </w:tcPr>
          <w:p>
            <w:r>
              <w:rPr>
                <w:sz w:val="18"/>
              </w:rPr>
              <w:t xml:space="preserve">Review</w:t>
            </w:r>
          </w:p>
        </w:tc>
        <w:tc>
          <w:tcPr>
            <w:tcW w:w="7675" w:type="dxa"/>
            <w:shd w:val="clear" w:color="auto" w:fill="F5F5F4"/>
          </w:tcPr>
          <w:p>
            <w:r>
              <w:rPr>
                <w:sz w:val="18"/>
              </w:rPr>
              <w:t xml:space="preserve">"Level 1 general arrangement" has 11 radios on 2.4 GHz, where only three channels do not overlap. The closest pair sharing a channel is 0 m apart. Consider turning 2.4 GHz off on roughly every second access point.</w:t>
            </w:r>
          </w:p>
        </w:tc>
      </w:tr>
      <w:tr>
        <w:tc>
          <w:tcPr>
            <w:tcW w:w="1684" w:type="dxa"/>
          </w:tcPr>
          <w:p>
            <w:r>
              <w:rPr>
                <w:sz w:val="18"/>
              </w:rPr>
              <w:t xml:space="preserve">Review</w:t>
            </w:r>
          </w:p>
        </w:tc>
        <w:tc>
          <w:tcPr>
            <w:tcW w:w="7675" w:type="dxa"/>
          </w:tcPr>
          <w:p>
            <w:r>
              <w:rPr>
                <w:sz w:val="18"/>
              </w:rPr>
              <w:t xml:space="preserve">"Floor Plan Measurement" has 11 radios on 2.4 GHz, where only three channels do not overlap. The closest pair sharing a channel is 12.2 m apart. Consider turning 2.4 GHz off on roughly every second access point.</w:t>
            </w:r>
          </w:p>
        </w:tc>
      </w:tr>
      <w:tr>
        <w:tc>
          <w:tcPr>
            <w:tcW w:w="1684" w:type="dxa"/>
            <w:shd w:val="clear" w:color="auto" w:fill="F5F5F4"/>
          </w:tcPr>
          <w:p>
            <w:r>
              <w:rPr>
                <w:sz w:val="18"/>
              </w:rPr>
              <w:t xml:space="preserve">Review</w:t>
            </w:r>
          </w:p>
        </w:tc>
        <w:tc>
          <w:tcPr>
            <w:tcW w:w="7675" w:type="dxa"/>
            <w:shd w:val="clear" w:color="auto" w:fill="F5F5F4"/>
          </w:tcPr>
          <w:p>
            <w:r>
              <w:rPr>
                <w:sz w:val="18"/>
              </w:rPr>
              <w:t xml:space="preserve">The survey report is 16 % complete (16 of 101 fields). Fill it in before issuing this to a client.</w:t>
            </w:r>
          </w:p>
        </w:tc>
      </w:tr>
      <w:tr>
        <w:tc>
          <w:tcPr>
            <w:tcW w:w="1684" w:type="dxa"/>
          </w:tcPr>
          <w:p>
            <w:r>
              <w:rPr>
                <w:sz w:val="18"/>
              </w:rPr>
              <w:t xml:space="preserve">For information</w:t>
            </w:r>
          </w:p>
        </w:tc>
        <w:tc>
          <w:tcPr>
            <w:tcW w:w="7675" w:type="dxa"/>
          </w:tcPr>
          <w:p>
            <w:r>
              <w:rPr>
                <w:sz w:val="18"/>
              </w:rPr>
              <w:t xml:space="preserve">No company logos are attached, so the report will be issued unbranded.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</w:pPr>
      <w:r>
        <w:t xml:space="preserve">2. Document control</w:t>
      </w:r>
    </w:p>
    <w:tbl>
      <w:tblPr>
        <w:tblStyle w:val="TableGrid"/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D9D9D9"/>
          <w:insideV w:val="single" w:sz="4" w:color="D9D9D9"/>
        </w:tblBorders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tcW w:w="4680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Detail</w:t>
            </w:r>
          </w:p>
        </w:tc>
      </w:tr>
      <w:tr>
        <w:tc>
          <w:tcPr>
            <w:tcW w:w="4680" w:type="dxa"/>
          </w:tcPr>
          <w:p>
            <w:r>
              <w:rPr>
                <w:sz w:val="18"/>
              </w:rPr>
              <w:t xml:space="preserve">Report reference</w:t>
            </w:r>
          </w:p>
        </w:tc>
        <w:tc>
          <w:tcPr>
            <w:tcW w:w="4680" w:type="dxa"/>
          </w:tcPr>
          <w:p>
            <w:r>
              <w:rPr>
                <w:sz w:val="18"/>
              </w:rPr>
              <w:t xml:space="preserve">NSS-2026-042</w:t>
            </w:r>
          </w:p>
        </w:tc>
      </w:tr>
      <w:tr>
        <w:tc>
          <w:tcPr>
            <w:tcW w:w="4680" w:type="dxa"/>
            <w:shd w:val="clear" w:color="auto" w:fill="F5F5F4"/>
          </w:tcPr>
          <w:p>
            <w:r>
              <w:rPr>
                <w:sz w:val="18"/>
              </w:rPr>
              <w:t xml:space="preserve">Revision</w:t>
            </w:r>
          </w:p>
        </w:tc>
        <w:tc>
          <w:tcPr>
            <w:tcW w:w="4680" w:type="dxa"/>
            <w:shd w:val="clear" w:color="auto" w:fill="F5F5F4"/>
          </w:tcPr>
          <w:p>
            <w:r>
              <w:rPr>
                <w:sz w:val="18"/>
              </w:rPr>
              <w:t xml:space="preserve">A</w:t>
            </w:r>
          </w:p>
        </w:tc>
      </w:tr>
      <w:tr>
        <w:tc>
          <w:tcPr>
            <w:tcW w:w="4680" w:type="dxa"/>
          </w:tcPr>
          <w:p>
            <w:r>
              <w:rPr>
                <w:sz w:val="18"/>
              </w:rPr>
              <w:t xml:space="preserve">Status</w:t>
            </w:r>
          </w:p>
        </w:tc>
        <w:tc>
          <w:tcPr>
            <w:tcW w:w="4680" w:type="dxa"/>
          </w:tcPr>
          <w:p>
            <w:r>
              <w:rPr>
                <w:sz w:val="18"/>
              </w:rPr>
              <w:t xml:space="preserve">For client review</w:t>
            </w:r>
          </w:p>
        </w:tc>
      </w:tr>
      <w:tr>
        <w:tc>
          <w:tcPr>
            <w:tcW w:w="4680" w:type="dxa"/>
            <w:shd w:val="clear" w:color="auto" w:fill="F5F5F4"/>
          </w:tcPr>
          <w:p>
            <w:r>
              <w:rPr>
                <w:sz w:val="18"/>
              </w:rPr>
              <w:t xml:space="preserve">Prepared by</w:t>
            </w:r>
          </w:p>
        </w:tc>
        <w:tc>
          <w:tcPr>
            <w:tcW w:w="4680" w:type="dxa"/>
            <w:shd w:val="clear" w:color="auto" w:fill="F5F5F4"/>
          </w:tcPr>
          <w:p>
            <w:r>
              <w:rPr>
                <w:sz w:val="18"/>
              </w:rPr>
              <w:t xml:space="preserve">A. Engineer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</w:pPr>
      <w:r>
        <w:t xml:space="preserve">3. Site and scope</w:t>
      </w:r>
    </w:p>
    <w:tbl>
      <w:tblPr>
        <w:tblStyle w:val="TableGrid"/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D9D9D9"/>
          <w:insideV w:val="single" w:sz="4" w:color="D9D9D9"/>
        </w:tblBorders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tcW w:w="4680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Detail</w:t>
            </w:r>
          </w:p>
        </w:tc>
      </w:tr>
      <w:tr>
        <w:tc>
          <w:tcPr>
            <w:tcW w:w="4680" w:type="dxa"/>
          </w:tcPr>
          <w:p>
            <w:r>
              <w:rPr>
                <w:sz w:val="18"/>
              </w:rPr>
              <w:t xml:space="preserve">Survey type</w:t>
            </w:r>
          </w:p>
        </w:tc>
        <w:tc>
          <w:tcPr>
            <w:tcW w:w="4680" w:type="dxa"/>
          </w:tcPr>
          <w:p>
            <w:r>
              <w:rPr>
                <w:sz w:val="18"/>
              </w:rPr>
              <w:t xml:space="preserve">Predictive (desktop model)</w:t>
            </w:r>
          </w:p>
        </w:tc>
      </w:tr>
      <w:tr>
        <w:tc>
          <w:tcPr>
            <w:tcW w:w="4680" w:type="dxa"/>
            <w:shd w:val="clear" w:color="auto" w:fill="F5F5F4"/>
          </w:tcPr>
          <w:p>
            <w:r>
              <w:rPr>
                <w:sz w:val="18"/>
              </w:rPr>
              <w:t xml:space="preserve">Survey date(s)</w:t>
            </w:r>
          </w:p>
        </w:tc>
        <w:tc>
          <w:tcPr>
            <w:tcW w:w="4680" w:type="dxa"/>
            <w:shd w:val="clear" w:color="auto" w:fill="F5F5F4"/>
          </w:tcPr>
          <w:p>
            <w:r>
              <w:rPr>
                <w:sz w:val="18"/>
              </w:rPr>
              <w:t xml:space="preserve">21 September 2026</w:t>
            </w:r>
          </w:p>
        </w:tc>
      </w:tr>
      <w:tr>
        <w:tc>
          <w:tcPr>
            <w:tcW w:w="4680" w:type="dxa"/>
          </w:tcPr>
          <w:p>
            <w:r>
              <w:rPr>
                <w:sz w:val="18"/>
              </w:rPr>
              <w:t xml:space="preserve">Site address</w:t>
            </w:r>
          </w:p>
        </w:tc>
        <w:tc>
          <w:tcPr>
            <w:tcW w:w="4680" w:type="dxa"/>
          </w:tcPr>
          <w:p>
            <w:r>
              <w:rPr>
                <w:sz w:val="18"/>
              </w:rPr>
              <w:t xml:space="preserve">Office floor plate, 42 m frontage</w:t>
            </w:r>
          </w:p>
        </w:tc>
      </w:tr>
      <w:tr>
        <w:tc>
          <w:tcPr>
            <w:tcW w:w="4680" w:type="dxa"/>
            <w:shd w:val="clear" w:color="auto" w:fill="F5F5F4"/>
          </w:tcPr>
          <w:p>
            <w:r>
              <w:rPr>
                <w:sz w:val="18"/>
              </w:rPr>
              <w:t xml:space="preserve">Building type</w:t>
            </w:r>
          </w:p>
        </w:tc>
        <w:tc>
          <w:tcPr>
            <w:tcW w:w="4680" w:type="dxa"/>
            <w:shd w:val="clear" w:color="auto" w:fill="F5F5F4"/>
          </w:tcPr>
          <w:p>
            <w:r>
              <w:rPr>
                <w:sz w:val="18"/>
              </w:rPr>
              <w:t xml:space="preserve">Office</w:t>
            </w:r>
          </w:p>
        </w:tc>
      </w:tr>
      <w:tr>
        <w:tc>
          <w:tcPr>
            <w:tcW w:w="4680" w:type="dxa"/>
          </w:tcPr>
          <w:p>
            <w:r>
              <w:rPr>
                <w:sz w:val="18"/>
              </w:rPr>
              <w:t xml:space="preserve">Survey equipment used</w:t>
            </w:r>
          </w:p>
        </w:tc>
        <w:tc>
          <w:tcPr>
            <w:tcW w:w="4680" w:type="dxa"/>
          </w:tcPr>
          <w:p>
            <w:r>
              <w:rPr>
                <w:sz w:val="18"/>
              </w:rPr>
              <w:t xml:space="preserve">Professional survey software, Laser distance meter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</w:pPr>
      <w:r>
        <w:t xml:space="preserve">4. Predicted coverage</w:t>
      </w:r>
    </w:p>
    <w:p>
      <w:pPr>
        <w:pStyle w:val="Heading2"/>
      </w:pPr>
      <w:r>
        <w:t xml:space="preserve">How to read the heat maps</w:t>
      </w:r>
    </w:p>
    <w:p>
      <w:r>
        <w:rPr>
          <w:sz w:val="20"/>
          <w:color w:val="333333"/>
        </w:rPr>
        <w:t xml:space="preserve">Each heat map shows the signal strength a typical client device should see at floor level, in dBm. dBm is a negative number: the closer to zero, the stronger the signal. -45 dBm is very strong, -67 dBm is the design target for reliable voice and video, and -80 dBm is too weak to be useful.</w:t>
      </w:r>
    </w:p>
    <w:tbl>
      <w:tblPr>
        <w:tblStyle w:val="TableGrid"/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D9D9D9"/>
          <w:insideV w:val="single" w:sz="4" w:color="D9D9D9"/>
        </w:tblBorders>
      </w:tblPr>
      <w:tblGrid>
        <w:gridCol w:w="1497"/>
        <w:gridCol w:w="2246"/>
        <w:gridCol w:w="5616"/>
      </w:tblGrid>
      <w:tr>
        <w:trPr>
          <w:tblHeader/>
        </w:trPr>
        <w:tc>
          <w:tcPr>
            <w:tcW w:w="1497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Colour</w:t>
            </w:r>
          </w:p>
        </w:tc>
        <w:tc>
          <w:tcPr>
            <w:tcW w:w="2246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Signal</w:t>
            </w:r>
          </w:p>
        </w:tc>
        <w:tc>
          <w:tcPr>
            <w:tcW w:w="5616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What it means in practice</w:t>
            </w:r>
          </w:p>
        </w:tc>
      </w:tr>
      <w:tr>
        <w:tc>
          <w:tcPr>
            <w:tcW w:w="1497" w:type="dxa"/>
          </w:tcPr>
          <w:p>
            <w:r>
              <w:rPr>
                <w:sz w:val="18"/>
              </w:rPr>
              <w:t xml:space="preserve">Dark green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Stronger than -55 dBm</w:t>
            </w:r>
          </w:p>
        </w:tc>
        <w:tc>
          <w:tcPr>
            <w:tcW w:w="5616" w:type="dxa"/>
          </w:tcPr>
          <w:p>
            <w:r>
              <w:rPr>
                <w:sz w:val="18"/>
              </w:rPr>
              <w:t xml:space="preserve">Full performance, close to an access point</w:t>
            </w:r>
          </w:p>
        </w:tc>
      </w:tr>
      <w:tr>
        <w:tc>
          <w:tcPr>
            <w:tcW w:w="1497" w:type="dxa"/>
            <w:shd w:val="clear" w:color="auto" w:fill="F5F5F4"/>
          </w:tcPr>
          <w:p>
            <w:r>
              <w:rPr>
                <w:sz w:val="18"/>
              </w:rPr>
              <w:t xml:space="preserve">Green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-55 to -62 dBm</w:t>
            </w:r>
          </w:p>
        </w:tc>
        <w:tc>
          <w:tcPr>
            <w:tcW w:w="5616" w:type="dxa"/>
            <w:shd w:val="clear" w:color="auto" w:fill="F5F5F4"/>
          </w:tcPr>
          <w:p>
            <w:r>
              <w:rPr>
                <w:sz w:val="18"/>
              </w:rPr>
              <w:t xml:space="preserve">Comfortable for everything including video calls</w:t>
            </w:r>
          </w:p>
        </w:tc>
      </w:tr>
      <w:tr>
        <w:tc>
          <w:tcPr>
            <w:tcW w:w="1497" w:type="dxa"/>
          </w:tcPr>
          <w:p>
            <w:r>
              <w:rPr>
                <w:sz w:val="18"/>
              </w:rPr>
              <w:t xml:space="preserve">Yellow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-62 to -67 dBm</w:t>
            </w:r>
          </w:p>
        </w:tc>
        <w:tc>
          <w:tcPr>
            <w:tcW w:w="5616" w:type="dxa"/>
          </w:tcPr>
          <w:p>
            <w:r>
              <w:rPr>
                <w:sz w:val="18"/>
              </w:rPr>
              <w:t xml:space="preserve">Meets the design target; voice and video remain reliable</w:t>
            </w:r>
          </w:p>
        </w:tc>
      </w:tr>
      <w:tr>
        <w:tc>
          <w:tcPr>
            <w:tcW w:w="1497" w:type="dxa"/>
            <w:shd w:val="clear" w:color="auto" w:fill="F5F5F4"/>
          </w:tcPr>
          <w:p>
            <w:r>
              <w:rPr>
                <w:sz w:val="18"/>
              </w:rPr>
              <w:t xml:space="preserve">Orange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-67 to -72 dBm</w:t>
            </w:r>
          </w:p>
        </w:tc>
        <w:tc>
          <w:tcPr>
            <w:tcW w:w="5616" w:type="dxa"/>
            <w:shd w:val="clear" w:color="auto" w:fill="F5F5F4"/>
          </w:tcPr>
          <w:p>
            <w:r>
              <w:rPr>
                <w:sz w:val="18"/>
              </w:rPr>
              <w:t xml:space="preserve">Usable for data, marginal for voice</w:t>
            </w:r>
          </w:p>
        </w:tc>
      </w:tr>
      <w:tr>
        <w:tc>
          <w:tcPr>
            <w:tcW w:w="1497" w:type="dxa"/>
          </w:tcPr>
          <w:p>
            <w:r>
              <w:rPr>
                <w:sz w:val="18"/>
              </w:rPr>
              <w:t xml:space="preserve">Red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Weaker than -72 dBm</w:t>
            </w:r>
          </w:p>
        </w:tc>
        <w:tc>
          <w:tcPr>
            <w:tcW w:w="5616" w:type="dxa"/>
          </w:tcPr>
          <w:p>
            <w:r>
              <w:rPr>
                <w:sz w:val="18"/>
              </w:rPr>
              <w:t xml:space="preserve">Below target - expect slow or dropped connections</w:t>
            </w:r>
          </w:p>
        </w:tc>
      </w:tr>
      <w:tr>
        <w:tc>
          <w:tcPr>
            <w:tcW w:w="1497" w:type="dxa"/>
            <w:shd w:val="clear" w:color="auto" w:fill="F5F5F4"/>
          </w:tcPr>
          <w:p>
            <w:r>
              <w:rPr>
                <w:sz w:val="18"/>
              </w:rPr>
              <w:t xml:space="preserve">No colour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No usable signal</w:t>
            </w:r>
          </w:p>
        </w:tc>
        <w:tc>
          <w:tcPr>
            <w:tcW w:w="5616" w:type="dxa"/>
            <w:shd w:val="clear" w:color="auto" w:fill="F5F5F4"/>
          </w:tcPr>
          <w:p>
            <w:r>
              <w:rPr>
                <w:sz w:val="18"/>
              </w:rPr>
              <w:t xml:space="preserve">Outside the surveyed area, or fully shielded</w:t>
            </w:r>
          </w:p>
        </w:tc>
      </w:tr>
    </w:tbl>
    <w:p>
      <w:pPr>
        <w:spacing w:after="120"/>
      </w:pPr>
    </w:p>
    <w:p>
      <w:pPr>
        <w:pBdr>
          <w:left w:val="single" w:sz="18" w:space="6" w:color="3ECF8E"/>
        </w:pBdr>
        <w:shd w:val="clear" w:color="auto" w:fill="F2F8F4"/>
        <w:spacing w:before="120" w:after="120"/>
        <w:ind w:left="120" w:right="120"/>
      </w:pPr>
      <w:r>
        <w:rPr>
          <w:sz w:val="19"/>
          <w:color w:val="333333"/>
        </w:rPr>
        <w:t xml:space="preserve">Two or more access points reaching a point matters as much as raw signal: it is what lets a device roam without dropping a call, and what keeps an area covered if one access point fails. The "two or more APs" column below is that figure.</w:t>
      </w:r>
    </w:p>
    <w:p>
      <w:pPr>
        <w:pStyle w:val="Heading2"/>
      </w:pPr>
      <w:r>
        <w:t xml:space="preserve">Coverage against target</w:t>
      </w:r>
    </w:p>
    <w:tbl>
      <w:tblPr>
        <w:tblStyle w:val="TableGrid"/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D9D9D9"/>
          <w:insideV w:val="single" w:sz="4" w:color="D9D9D9"/>
        </w:tblBorders>
      </w:tblPr>
      <w:tblGrid>
        <w:gridCol w:w="1872"/>
        <w:gridCol w:w="842"/>
        <w:gridCol w:w="1216"/>
        <w:gridCol w:w="1216"/>
        <w:gridCol w:w="1123"/>
        <w:gridCol w:w="1029"/>
        <w:gridCol w:w="1029"/>
        <w:gridCol w:w="1029"/>
      </w:tblGrid>
      <w:tr>
        <w:trPr>
          <w:tblHeader/>
        </w:trPr>
        <w:tc>
          <w:tcPr>
            <w:tcW w:w="1872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tcW w:w="842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Band</w:t>
            </w:r>
          </w:p>
        </w:tc>
        <w:tc>
          <w:tcPr>
            <w:tcW w:w="1216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At or above target</w:t>
            </w:r>
          </w:p>
        </w:tc>
        <w:tc>
          <w:tcPr>
            <w:tcW w:w="1216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At or above secondary</w:t>
            </w:r>
          </w:p>
        </w:tc>
        <w:tc>
          <w:tcPr>
            <w:tcW w:w="1123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Two or more APs</w:t>
            </w:r>
          </w:p>
        </w:tc>
        <w:tc>
          <w:tcPr>
            <w:tcW w:w="1029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Mean signal</w:t>
            </w:r>
          </w:p>
        </w:tc>
        <w:tc>
          <w:tcPr>
            <w:tcW w:w="1029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Weakest point</w:t>
            </w:r>
          </w:p>
        </w:tc>
        <w:tc>
          <w:tcPr>
            <w:tcW w:w="1029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Mean SNR</w:t>
            </w:r>
          </w:p>
        </w:tc>
      </w:tr>
      <w:tr>
        <w:tc>
          <w:tcPr>
            <w:tcW w:w="1872" w:type="dxa"/>
          </w:tcPr>
          <w:p>
            <w:r>
              <w:rPr>
                <w:sz w:val="18"/>
              </w:rPr>
              <w:t xml:space="preserve">Level 1 general arrangement</w:t>
            </w:r>
          </w:p>
        </w:tc>
        <w:tc>
          <w:tcPr>
            <w:tcW w:w="842" w:type="dxa"/>
          </w:tcPr>
          <w:p>
            <w:r>
              <w:rPr>
                <w:sz w:val="18"/>
              </w:rPr>
              <w:t xml:space="preserve">2.4 GHz</w:t>
            </w:r>
          </w:p>
        </w:tc>
        <w:tc>
          <w:tcPr>
            <w:tcW w:w="1216" w:type="dxa"/>
          </w:tcPr>
          <w:p>
            <w:r>
              <w:rPr>
                <w:sz w:val="18"/>
              </w:rPr>
              <w:t xml:space="preserve">97.8 %</w:t>
            </w:r>
          </w:p>
        </w:tc>
        <w:tc>
          <w:tcPr>
            <w:tcW w:w="1216" w:type="dxa"/>
          </w:tcPr>
          <w:p>
            <w:r>
              <w:rPr>
                <w:sz w:val="18"/>
              </w:rPr>
              <w:t xml:space="preserve">98.6 %</w:t>
            </w:r>
          </w:p>
        </w:tc>
        <w:tc>
          <w:tcPr>
            <w:tcW w:w="1123" w:type="dxa"/>
          </w:tcPr>
          <w:p>
            <w:r>
              <w:rPr>
                <w:sz w:val="18"/>
              </w:rPr>
              <w:t xml:space="preserve">97.5 %</w:t>
            </w:r>
          </w:p>
        </w:tc>
        <w:tc>
          <w:tcPr>
            <w:tcW w:w="1029" w:type="dxa"/>
          </w:tcPr>
          <w:p>
            <w:r>
              <w:rPr>
                <w:sz w:val="18"/>
              </w:rPr>
              <w:t xml:space="preserve">-45.1 dBm</w:t>
            </w:r>
          </w:p>
        </w:tc>
        <w:tc>
          <w:tcPr>
            <w:tcW w:w="1029" w:type="dxa"/>
          </w:tcPr>
          <w:p>
            <w:r>
              <w:rPr>
                <w:sz w:val="18"/>
              </w:rPr>
              <w:t xml:space="preserve">-77 dBm</w:t>
            </w:r>
          </w:p>
        </w:tc>
        <w:tc>
          <w:tcPr>
            <w:tcW w:w="1029" w:type="dxa"/>
          </w:tcPr>
          <w:p>
            <w:r>
              <w:rPr>
                <w:sz w:val="18"/>
              </w:rPr>
              <w:t xml:space="preserve">29.1 dB</w:t>
            </w:r>
          </w:p>
        </w:tc>
      </w:tr>
      <w:tr>
        <w:tc>
          <w:tcPr>
            <w:tcW w:w="1872" w:type="dxa"/>
            <w:shd w:val="clear" w:color="auto" w:fill="F5F5F4"/>
          </w:tcPr>
          <w:p>
            <w:r>
              <w:rPr>
                <w:sz w:val="18"/>
              </w:rPr>
              <w:t xml:space="preserve">Level 1 general arrangement</w:t>
            </w:r>
          </w:p>
        </w:tc>
        <w:tc>
          <w:tcPr>
            <w:tcW w:w="842" w:type="dxa"/>
            <w:shd w:val="clear" w:color="auto" w:fill="F5F5F4"/>
          </w:tcPr>
          <w:p>
            <w:r>
              <w:rPr>
                <w:sz w:val="18"/>
              </w:rPr>
              <w:t xml:space="preserve">5 GHz</w:t>
            </w:r>
          </w:p>
        </w:tc>
        <w:tc>
          <w:tcPr>
            <w:tcW w:w="1216" w:type="dxa"/>
            <w:shd w:val="clear" w:color="auto" w:fill="F5F5F4"/>
          </w:tcPr>
          <w:p>
            <w:r>
              <w:rPr>
                <w:sz w:val="18"/>
              </w:rPr>
              <w:t xml:space="preserve">97.5 %</w:t>
            </w:r>
          </w:p>
        </w:tc>
        <w:tc>
          <w:tcPr>
            <w:tcW w:w="1216" w:type="dxa"/>
            <w:shd w:val="clear" w:color="auto" w:fill="F5F5F4"/>
          </w:tcPr>
          <w:p>
            <w:r>
              <w:rPr>
                <w:sz w:val="18"/>
              </w:rPr>
              <w:t xml:space="preserve">97.6 %</w:t>
            </w:r>
          </w:p>
        </w:tc>
        <w:tc>
          <w:tcPr>
            <w:tcW w:w="1123" w:type="dxa"/>
            <w:shd w:val="clear" w:color="auto" w:fill="F5F5F4"/>
          </w:tcPr>
          <w:p>
            <w:r>
              <w:rPr>
                <w:sz w:val="18"/>
              </w:rPr>
              <w:t xml:space="preserve">96.9 %</w:t>
            </w:r>
          </w:p>
        </w:tc>
        <w:tc>
          <w:tcPr>
            <w:tcW w:w="1029" w:type="dxa"/>
            <w:shd w:val="clear" w:color="auto" w:fill="F5F5F4"/>
          </w:tcPr>
          <w:p>
            <w:r>
              <w:rPr>
                <w:sz w:val="18"/>
              </w:rPr>
              <w:t xml:space="preserve">-45.7 dBm</w:t>
            </w:r>
          </w:p>
        </w:tc>
        <w:tc>
          <w:tcPr>
            <w:tcW w:w="1029" w:type="dxa"/>
            <w:shd w:val="clear" w:color="auto" w:fill="F5F5F4"/>
          </w:tcPr>
          <w:p>
            <w:r>
              <w:rPr>
                <w:sz w:val="18"/>
              </w:rPr>
              <w:t xml:space="preserve">-85.4 dBm</w:t>
            </w:r>
          </w:p>
        </w:tc>
        <w:tc>
          <w:tcPr>
            <w:tcW w:w="1029" w:type="dxa"/>
            <w:shd w:val="clear" w:color="auto" w:fill="F5F5F4"/>
          </w:tcPr>
          <w:p>
            <w:r>
              <w:rPr>
                <w:sz w:val="18"/>
              </w:rPr>
              <w:t xml:space="preserve">34 dB</w:t>
            </w:r>
          </w:p>
        </w:tc>
      </w:tr>
      <w:tr>
        <w:tc>
          <w:tcPr>
            <w:tcW w:w="1872" w:type="dxa"/>
          </w:tcPr>
          <w:p>
            <w:r>
              <w:rPr>
                <w:sz w:val="18"/>
              </w:rPr>
              <w:t xml:space="preserve">Level 1 general arrangement</w:t>
            </w:r>
          </w:p>
        </w:tc>
        <w:tc>
          <w:tcPr>
            <w:tcW w:w="842" w:type="dxa"/>
          </w:tcPr>
          <w:p>
            <w:r>
              <w:rPr>
                <w:sz w:val="18"/>
              </w:rPr>
              <w:t xml:space="preserve">6 GHz</w:t>
            </w:r>
          </w:p>
        </w:tc>
        <w:tc>
          <w:tcPr>
            <w:tcW w:w="1216" w:type="dxa"/>
          </w:tcPr>
          <w:p>
            <w:r>
              <w:rPr>
                <w:sz w:val="18"/>
              </w:rPr>
              <w:t xml:space="preserve">97.5 %</w:t>
            </w:r>
          </w:p>
        </w:tc>
        <w:tc>
          <w:tcPr>
            <w:tcW w:w="1216" w:type="dxa"/>
          </w:tcPr>
          <w:p>
            <w:r>
              <w:rPr>
                <w:sz w:val="18"/>
              </w:rPr>
              <w:t xml:space="preserve">97.5 %</w:t>
            </w:r>
          </w:p>
        </w:tc>
        <w:tc>
          <w:tcPr>
            <w:tcW w:w="1123" w:type="dxa"/>
          </w:tcPr>
          <w:p>
            <w:r>
              <w:rPr>
                <w:sz w:val="18"/>
              </w:rPr>
              <w:t xml:space="preserve">93.1 %</w:t>
            </w:r>
          </w:p>
        </w:tc>
        <w:tc>
          <w:tcPr>
            <w:tcW w:w="1029" w:type="dxa"/>
          </w:tcPr>
          <w:p>
            <w:r>
              <w:rPr>
                <w:sz w:val="18"/>
              </w:rPr>
              <w:t xml:space="preserve">-47.3 dBm</w:t>
            </w:r>
          </w:p>
        </w:tc>
        <w:tc>
          <w:tcPr>
            <w:tcW w:w="1029" w:type="dxa"/>
          </w:tcPr>
          <w:p>
            <w:r>
              <w:rPr>
                <w:sz w:val="18"/>
              </w:rPr>
              <w:t xml:space="preserve">-91.8 dBm</w:t>
            </w:r>
          </w:p>
        </w:tc>
        <w:tc>
          <w:tcPr>
            <w:tcW w:w="1029" w:type="dxa"/>
          </w:tcPr>
          <w:p>
            <w:r>
              <w:rPr>
                <w:sz w:val="18"/>
              </w:rPr>
              <w:t xml:space="preserve">32.7 dB</w:t>
            </w:r>
          </w:p>
        </w:tc>
      </w:tr>
      <w:tr>
        <w:tc>
          <w:tcPr>
            <w:tcW w:w="1872" w:type="dxa"/>
            <w:shd w:val="clear" w:color="auto" w:fill="F5F5F4"/>
          </w:tcPr>
          <w:p>
            <w:r>
              <w:rPr>
                <w:sz w:val="18"/>
              </w:rPr>
              <w:t xml:space="preserve">Floor Plan Measurement</w:t>
            </w:r>
          </w:p>
        </w:tc>
        <w:tc>
          <w:tcPr>
            <w:tcW w:w="842" w:type="dxa"/>
            <w:shd w:val="clear" w:color="auto" w:fill="F5F5F4"/>
          </w:tcPr>
          <w:p>
            <w:r>
              <w:rPr>
                <w:sz w:val="18"/>
              </w:rPr>
              <w:t xml:space="preserve">2.4 GHz</w:t>
            </w:r>
          </w:p>
        </w:tc>
        <w:tc>
          <w:tcPr>
            <w:tcW w:w="1216" w:type="dxa"/>
            <w:shd w:val="clear" w:color="auto" w:fill="F5F5F4"/>
          </w:tcPr>
          <w:p>
            <w:r>
              <w:rPr>
                <w:sz w:val="18"/>
              </w:rPr>
              <w:t xml:space="preserve">100 %</w:t>
            </w:r>
          </w:p>
        </w:tc>
        <w:tc>
          <w:tcPr>
            <w:tcW w:w="1216" w:type="dxa"/>
            <w:shd w:val="clear" w:color="auto" w:fill="F5F5F4"/>
          </w:tcPr>
          <w:p>
            <w:r>
              <w:rPr>
                <w:sz w:val="18"/>
              </w:rPr>
              <w:t xml:space="preserve">100 %</w:t>
            </w:r>
          </w:p>
        </w:tc>
        <w:tc>
          <w:tcPr>
            <w:tcW w:w="1123" w:type="dxa"/>
            <w:shd w:val="clear" w:color="auto" w:fill="F5F5F4"/>
          </w:tcPr>
          <w:p>
            <w:r>
              <w:rPr>
                <w:sz w:val="18"/>
              </w:rPr>
              <w:t xml:space="preserve">97.7 %</w:t>
            </w:r>
          </w:p>
        </w:tc>
        <w:tc>
          <w:tcPr>
            <w:tcW w:w="1029" w:type="dxa"/>
            <w:shd w:val="clear" w:color="auto" w:fill="F5F5F4"/>
          </w:tcPr>
          <w:p>
            <w:r>
              <w:rPr>
                <w:sz w:val="18"/>
              </w:rPr>
              <w:t xml:space="preserve">-43.6 dBm</w:t>
            </w:r>
          </w:p>
        </w:tc>
        <w:tc>
          <w:tcPr>
            <w:tcW w:w="1029" w:type="dxa"/>
            <w:shd w:val="clear" w:color="auto" w:fill="F5F5F4"/>
          </w:tcPr>
          <w:p>
            <w:r>
              <w:rPr>
                <w:sz w:val="18"/>
              </w:rPr>
              <w:t xml:space="preserve">-58.2 dBm</w:t>
            </w:r>
          </w:p>
        </w:tc>
        <w:tc>
          <w:tcPr>
            <w:tcW w:w="1029" w:type="dxa"/>
            <w:shd w:val="clear" w:color="auto" w:fill="F5F5F4"/>
          </w:tcPr>
          <w:p>
            <w:r>
              <w:rPr>
                <w:sz w:val="18"/>
              </w:rPr>
              <w:t xml:space="preserve">20.2 dB</w:t>
            </w:r>
          </w:p>
        </w:tc>
      </w:tr>
      <w:tr>
        <w:tc>
          <w:tcPr>
            <w:tcW w:w="1872" w:type="dxa"/>
          </w:tcPr>
          <w:p>
            <w:r>
              <w:rPr>
                <w:sz w:val="18"/>
              </w:rPr>
              <w:t xml:space="preserve">Floor Plan Measurement</w:t>
            </w:r>
          </w:p>
        </w:tc>
        <w:tc>
          <w:tcPr>
            <w:tcW w:w="842" w:type="dxa"/>
          </w:tcPr>
          <w:p>
            <w:r>
              <w:rPr>
                <w:sz w:val="18"/>
              </w:rPr>
              <w:t xml:space="preserve">5 GHz</w:t>
            </w:r>
          </w:p>
        </w:tc>
        <w:tc>
          <w:tcPr>
            <w:tcW w:w="1216" w:type="dxa"/>
          </w:tcPr>
          <w:p>
            <w:r>
              <w:rPr>
                <w:sz w:val="18"/>
              </w:rPr>
              <w:t xml:space="preserve">100 %</w:t>
            </w:r>
          </w:p>
        </w:tc>
        <w:tc>
          <w:tcPr>
            <w:tcW w:w="1216" w:type="dxa"/>
          </w:tcPr>
          <w:p>
            <w:r>
              <w:rPr>
                <w:sz w:val="18"/>
              </w:rPr>
              <w:t xml:space="preserve">100 %</w:t>
            </w:r>
          </w:p>
        </w:tc>
        <w:tc>
          <w:tcPr>
            <w:tcW w:w="1123" w:type="dxa"/>
          </w:tcPr>
          <w:p>
            <w:r>
              <w:rPr>
                <w:sz w:val="18"/>
              </w:rPr>
              <w:t xml:space="preserve">95.7 %</w:t>
            </w:r>
          </w:p>
        </w:tc>
        <w:tc>
          <w:tcPr>
            <w:tcW w:w="1029" w:type="dxa"/>
          </w:tcPr>
          <w:p>
            <w:r>
              <w:rPr>
                <w:sz w:val="18"/>
              </w:rPr>
              <w:t xml:space="preserve">-43.7 dBm</w:t>
            </w:r>
          </w:p>
        </w:tc>
        <w:tc>
          <w:tcPr>
            <w:tcW w:w="1029" w:type="dxa"/>
          </w:tcPr>
          <w:p>
            <w:r>
              <w:rPr>
                <w:sz w:val="18"/>
              </w:rPr>
              <w:t xml:space="preserve">-57.8 dBm</w:t>
            </w:r>
          </w:p>
        </w:tc>
        <w:tc>
          <w:tcPr>
            <w:tcW w:w="1029" w:type="dxa"/>
          </w:tcPr>
          <w:p>
            <w:r>
              <w:rPr>
                <w:sz w:val="18"/>
              </w:rPr>
              <w:t xml:space="preserve">35 dB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Floors surveyed</w:t>
      </w:r>
    </w:p>
    <w:tbl>
      <w:tblPr>
        <w:tblStyle w:val="TableGrid"/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D9D9D9"/>
          <w:insideV w:val="single" w:sz="4" w:color="D9D9D9"/>
        </w:tblBorders>
      </w:tblPr>
      <w:tblGrid>
        <w:gridCol w:w="2246"/>
        <w:gridCol w:w="1123"/>
        <w:gridCol w:w="1216"/>
        <w:gridCol w:w="1216"/>
        <w:gridCol w:w="1216"/>
        <w:gridCol w:w="2340"/>
      </w:tblGrid>
      <w:tr>
        <w:trPr>
          <w:tblHeader/>
        </w:trPr>
        <w:tc>
          <w:tcPr>
            <w:tcW w:w="2246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tcW w:w="1123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Area</w:t>
            </w:r>
          </w:p>
        </w:tc>
        <w:tc>
          <w:tcPr>
            <w:tcW w:w="1216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Access points</w:t>
            </w:r>
          </w:p>
        </w:tc>
        <w:tc>
          <w:tcPr>
            <w:tcW w:w="1216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Area per AP</w:t>
            </w:r>
          </w:p>
        </w:tc>
        <w:tc>
          <w:tcPr>
            <w:tcW w:w="1216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Walls modelled</w:t>
            </w:r>
          </w:p>
        </w:tc>
        <w:tc>
          <w:tcPr>
            <w:tcW w:w="2340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Scale</w:t>
            </w:r>
          </w:p>
        </w:tc>
      </w:tr>
      <w:tr>
        <w:tc>
          <w:tcPr>
            <w:tcW w:w="2246" w:type="dxa"/>
          </w:tcPr>
          <w:p>
            <w:r>
              <w:rPr>
                <w:sz w:val="18"/>
              </w:rPr>
              <w:t xml:space="preserve">Level 1 general arrangement</w:t>
            </w:r>
          </w:p>
        </w:tc>
        <w:tc>
          <w:tcPr>
            <w:tcW w:w="1123" w:type="dxa"/>
          </w:tcPr>
          <w:p>
            <w:r>
              <w:rPr>
                <w:sz w:val="18"/>
              </w:rPr>
              <w:t xml:space="preserve">795 m2</w:t>
            </w:r>
          </w:p>
        </w:tc>
        <w:tc>
          <w:tcPr>
            <w:tcW w:w="1216" w:type="dxa"/>
          </w:tcPr>
          <w:p>
            <w:r>
              <w:rPr>
                <w:sz w:val="18"/>
              </w:rPr>
              <w:t xml:space="preserve">11</w:t>
            </w:r>
          </w:p>
        </w:tc>
        <w:tc>
          <w:tcPr>
            <w:tcW w:w="1216" w:type="dxa"/>
          </w:tcPr>
          <w:p>
            <w:r>
              <w:rPr>
                <w:sz w:val="18"/>
              </w:rPr>
              <w:t xml:space="preserve">72 m2</w:t>
            </w:r>
          </w:p>
        </w:tc>
        <w:tc>
          <w:tcPr>
            <w:tcW w:w="1216" w:type="dxa"/>
          </w:tcPr>
          <w:p>
            <w:r>
              <w:rPr>
                <w:sz w:val="18"/>
              </w:rPr>
              <w:t xml:space="preserve">16</w:t>
            </w:r>
          </w:p>
        </w:tc>
        <w:tc>
          <w:tcPr>
            <w:tcW w:w="2340" w:type="dxa"/>
          </w:tcPr>
          <w:p>
            <w:r>
              <w:rPr>
                <w:sz w:val="18"/>
              </w:rPr>
              <w:t xml:space="preserve">59.1 px/m (image resolution)</w:t>
            </w:r>
          </w:p>
        </w:tc>
      </w:tr>
      <w:tr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Floor Plan Measurement</w:t>
            </w:r>
          </w:p>
        </w:tc>
        <w:tc>
          <w:tcPr>
            <w:tcW w:w="1123" w:type="dxa"/>
            <w:shd w:val="clear" w:color="auto" w:fill="F5F5F4"/>
          </w:tcPr>
          <w:p>
            <w:r>
              <w:rPr>
                <w:sz w:val="18"/>
              </w:rPr>
              <w:t xml:space="preserve">1,302 m2</w:t>
            </w:r>
          </w:p>
        </w:tc>
        <w:tc>
          <w:tcPr>
            <w:tcW w:w="1216" w:type="dxa"/>
            <w:shd w:val="clear" w:color="auto" w:fill="F5F5F4"/>
          </w:tcPr>
          <w:p>
            <w:r>
              <w:rPr>
                <w:sz w:val="18"/>
              </w:rPr>
              <w:t xml:space="preserve">11</w:t>
            </w:r>
          </w:p>
        </w:tc>
        <w:tc>
          <w:tcPr>
            <w:tcW w:w="1216" w:type="dxa"/>
            <w:shd w:val="clear" w:color="auto" w:fill="F5F5F4"/>
          </w:tcPr>
          <w:p>
            <w:r>
              <w:rPr>
                <w:sz w:val="18"/>
              </w:rPr>
              <w:t xml:space="preserve">118 m2</w:t>
            </w:r>
          </w:p>
        </w:tc>
        <w:tc>
          <w:tcPr>
            <w:tcW w:w="1216" w:type="dxa"/>
            <w:shd w:val="clear" w:color="auto" w:fill="F5F5F4"/>
          </w:tcPr>
          <w:p>
            <w:r>
              <w:rPr>
                <w:sz w:val="18"/>
              </w:rPr>
              <w:t xml:space="preserve">6</w:t>
            </w:r>
          </w:p>
        </w:tc>
        <w:tc>
          <w:tcPr>
            <w:tcW w:w="2340" w:type="dxa"/>
            <w:shd w:val="clear" w:color="auto" w:fill="F5F5F4"/>
          </w:tcPr>
          <w:p>
            <w:r>
              <w:rPr>
                <w:sz w:val="18"/>
              </w:rPr>
              <w:t xml:space="preserve">8.0 px/m (measured line on the drawing)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2"/>
      </w:pPr>
      <w:r>
        <w:t xml:space="preserve">Heat map - Level 1 general arrangement</w:t>
      </w:r>
    </w:p>
    <w:p>
      <w:pPr>
        <w:jc w:val="center"/>
      </w:pPr>
      <w:r>
        <w:drawing>
          <wp:inline distT="0" distB="0" distL="0" distR="0">
            <wp:extent cx="5760720" cy="3403659"/>
            <wp:docPr id="102" name="image2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2.png"/>
                    <pic:cNvPicPr/>
                  </pic:nvPicPr>
                  <pic:blipFill>
                    <a:blip xmlns:r="http://schemas.openxmlformats.org/officeDocument/2006/relationships"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03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after="160"/>
      </w:pPr>
      <w:r>
        <w:rPr>
          <w:i/>
          <w:sz w:val="16"/>
          <w:color w:val="666666"/>
        </w:rPr>
        <w:t xml:space="preserve">Predicted signal strength. predictive coverage</w:t>
      </w:r>
    </w:p>
    <w:p>
      <w:r>
        <w:br w:type="page"/>
      </w:r>
    </w:p>
    <w:p>
      <w:pPr>
        <w:pStyle w:val="Heading2"/>
      </w:pPr>
      <w:r>
        <w:t xml:space="preserve">Heat map - Floor Plan Measurement</w:t>
      </w:r>
    </w:p>
    <w:p>
      <w:pPr>
        <w:jc w:val="center"/>
      </w:pPr>
      <w:r>
        <w:drawing>
          <wp:inline distT="0" distB="0" distL="0" distR="0">
            <wp:extent cx="5760720" cy="3403659"/>
            <wp:docPr id="103" name="image3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3.png"/>
                    <pic:cNvPicPr/>
                  </pic:nvPicPr>
                  <pic:blipFill>
                    <a:blip xmlns:r="http://schemas.openxmlformats.org/officeDocument/2006/relationships"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03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after="160"/>
      </w:pPr>
      <w:r>
        <w:rPr>
          <w:i/>
          <w:sz w:val="16"/>
          <w:color w:val="666666"/>
        </w:rPr>
        <w:t xml:space="preserve">Predicted signal strength. predictive coverage</w:t>
      </w:r>
    </w:p>
    <w:p>
      <w:r>
        <w:br w:type="page"/>
      </w:r>
    </w:p>
    <w:p>
      <w:pPr>
        <w:pStyle w:val="Heading1"/>
      </w:pPr>
      <w:r>
        <w:t xml:space="preserve">5. Access point schedule</w:t>
      </w:r>
    </w:p>
    <w:p>
      <w:r>
        <w:rPr>
          <w:sz w:val="20"/>
          <w:color w:val="333333"/>
        </w:rPr>
        <w:t xml:space="preserve">Where each access point goes, how it is mounted, and which switch port feeds it. Positions are measured from the top-left corner of the drawing.</w:t>
      </w:r>
    </w:p>
    <w:tbl>
      <w:tblPr>
        <w:tblStyle w:val="TableGrid"/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D9D9D9"/>
          <w:insideV w:val="single" w:sz="4" w:color="D9D9D9"/>
        </w:tblBorders>
      </w:tblPr>
      <w:tblGrid>
        <w:gridCol w:w="1497"/>
        <w:gridCol w:w="842"/>
        <w:gridCol w:w="1965"/>
        <w:gridCol w:w="1404"/>
        <w:gridCol w:w="1310"/>
        <w:gridCol w:w="1404"/>
        <w:gridCol w:w="936"/>
      </w:tblGrid>
      <w:tr>
        <w:trPr>
          <w:tblHeader/>
        </w:trPr>
        <w:tc>
          <w:tcPr>
            <w:tcW w:w="1497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tcW w:w="842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AP</w:t>
            </w:r>
          </w:p>
        </w:tc>
        <w:tc>
          <w:tcPr>
            <w:tcW w:w="1965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Model</w:t>
            </w:r>
          </w:p>
        </w:tc>
        <w:tc>
          <w:tcPr>
            <w:tcW w:w="1404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Mounting</w:t>
            </w:r>
          </w:p>
        </w:tc>
        <w:tc>
          <w:tcPr>
            <w:tcW w:w="1310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Position</w:t>
            </w:r>
          </w:p>
        </w:tc>
        <w:tc>
          <w:tcPr>
            <w:tcW w:w="1404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Switch / port</w:t>
            </w:r>
          </w:p>
        </w:tc>
        <w:tc>
          <w:tcPr>
            <w:tcW w:w="936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IP</w:t>
            </w:r>
          </w:p>
        </w:tc>
      </w:tr>
      <w:tr>
        <w:tc>
          <w:tcPr>
            <w:tcW w:w="1497" w:type="dxa"/>
          </w:tcPr>
          <w:p>
            <w:r>
              <w:rPr>
                <w:sz w:val="18"/>
              </w:rPr>
              <w:t xml:space="preserve">Level 1 general arrangement</w:t>
            </w:r>
          </w:p>
        </w:tc>
        <w:tc>
          <w:tcPr>
            <w:tcW w:w="842" w:type="dxa"/>
          </w:tcPr>
          <w:p>
            <w:r>
              <w:rPr>
                <w:sz w:val="18"/>
              </w:rPr>
              <w:t xml:space="preserve">AP-01</w:t>
            </w:r>
          </w:p>
        </w:tc>
        <w:tc>
          <w:tcPr>
            <w:tcW w:w="1965" w:type="dxa"/>
          </w:tcPr>
          <w:p>
            <w:r>
              <w:rPr>
                <w:sz w:val="18"/>
              </w:rPr>
              <w:t xml:space="preserve">Cisco Catalyst CW9166I</w:t>
            </w:r>
          </w:p>
        </w:tc>
        <w:tc>
          <w:tcPr>
            <w:tcW w:w="1404" w:type="dxa"/>
          </w:tcPr>
          <w:p>
            <w:r>
              <w:rPr>
                <w:sz w:val="18"/>
              </w:rPr>
              <w:t xml:space="preserve">ceiling @ 2.7 m</w:t>
            </w:r>
          </w:p>
        </w:tc>
        <w:tc>
          <w:tcPr>
            <w:tcW w:w="1310" w:type="dxa"/>
          </w:tcPr>
          <w:p>
            <w:r>
              <w:rPr>
                <w:sz w:val="18"/>
              </w:rPr>
              <w:t xml:space="preserve">8.43, 6.5 m</w:t>
            </w:r>
          </w:p>
        </w:tc>
        <w:tc>
          <w:tcPr>
            <w:tcW w:w="1404" w:type="dxa"/>
          </w:tcPr>
          <w:p>
            <w:r>
              <w:rPr>
                <w:sz w:val="18"/>
              </w:rPr>
              <w:t xml:space="preserve">SW-L1-A Gi1/0/1</w:t>
            </w:r>
          </w:p>
        </w:tc>
        <w:tc>
          <w:tcPr>
            <w:tcW w:w="936" w:type="dxa"/>
          </w:tcPr>
          <w:p>
            <w:r>
              <w:rPr>
                <w:sz w:val="18"/>
              </w:rPr>
              <w:t xml:space="preserve">10.10.99.11</w:t>
            </w:r>
          </w:p>
        </w:tc>
      </w:tr>
      <w:tr>
        <w:tc>
          <w:tcPr>
            <w:tcW w:w="1497" w:type="dxa"/>
            <w:shd w:val="clear" w:color="auto" w:fill="F5F5F4"/>
          </w:tcPr>
          <w:p>
            <w:r>
              <w:rPr>
                <w:sz w:val="18"/>
              </w:rPr>
              <w:t xml:space="preserve">Level 1 general arrangement</w:t>
            </w:r>
          </w:p>
        </w:tc>
        <w:tc>
          <w:tcPr>
            <w:tcW w:w="842" w:type="dxa"/>
            <w:shd w:val="clear" w:color="auto" w:fill="F5F5F4"/>
          </w:tcPr>
          <w:p>
            <w:r>
              <w:rPr>
                <w:sz w:val="18"/>
              </w:rPr>
              <w:t xml:space="preserve">AP-02</w:t>
            </w:r>
          </w:p>
        </w:tc>
        <w:tc>
          <w:tcPr>
            <w:tcW w:w="1965" w:type="dxa"/>
            <w:shd w:val="clear" w:color="auto" w:fill="F5F5F4"/>
          </w:tcPr>
          <w:p>
            <w:r>
              <w:rPr>
                <w:sz w:val="18"/>
              </w:rPr>
              <w:t xml:space="preserve">Cisco Catalyst CW9166I</w:t>
            </w:r>
          </w:p>
        </w:tc>
        <w:tc>
          <w:tcPr>
            <w:tcW w:w="1404" w:type="dxa"/>
            <w:shd w:val="clear" w:color="auto" w:fill="F5F5F4"/>
          </w:tcPr>
          <w:p>
            <w:r>
              <w:rPr>
                <w:sz w:val="18"/>
              </w:rPr>
              <w:t xml:space="preserve">ceiling @ 2.7 m</w:t>
            </w:r>
          </w:p>
        </w:tc>
        <w:tc>
          <w:tcPr>
            <w:tcW w:w="1310" w:type="dxa"/>
            <w:shd w:val="clear" w:color="auto" w:fill="F5F5F4"/>
          </w:tcPr>
          <w:p>
            <w:r>
              <w:rPr>
                <w:sz w:val="18"/>
              </w:rPr>
              <w:t xml:space="preserve">21.99, 6.5 m</w:t>
            </w:r>
          </w:p>
        </w:tc>
        <w:tc>
          <w:tcPr>
            <w:tcW w:w="1404" w:type="dxa"/>
            <w:shd w:val="clear" w:color="auto" w:fill="F5F5F4"/>
          </w:tcPr>
          <w:p>
            <w:r>
              <w:rPr>
                <w:sz w:val="18"/>
              </w:rPr>
              <w:t xml:space="preserve">SW-L1-A Gi1/0/2</w:t>
            </w:r>
          </w:p>
        </w:tc>
        <w:tc>
          <w:tcPr>
            <w:tcW w:w="936" w:type="dxa"/>
            <w:shd w:val="clear" w:color="auto" w:fill="F5F5F4"/>
          </w:tcPr>
          <w:p>
            <w:r>
              <w:rPr>
                <w:sz w:val="18"/>
              </w:rPr>
              <w:t xml:space="preserve">10.10.99.12</w:t>
            </w:r>
          </w:p>
        </w:tc>
      </w:tr>
      <w:tr>
        <w:tc>
          <w:tcPr>
            <w:tcW w:w="1497" w:type="dxa"/>
          </w:tcPr>
          <w:p>
            <w:r>
              <w:rPr>
                <w:sz w:val="18"/>
              </w:rPr>
              <w:t xml:space="preserve">Level 1 general arrangement</w:t>
            </w:r>
          </w:p>
        </w:tc>
        <w:tc>
          <w:tcPr>
            <w:tcW w:w="842" w:type="dxa"/>
          </w:tcPr>
          <w:p>
            <w:r>
              <w:rPr>
                <w:sz w:val="18"/>
              </w:rPr>
              <w:t xml:space="preserve">AP-03</w:t>
            </w:r>
          </w:p>
        </w:tc>
        <w:tc>
          <w:tcPr>
            <w:tcW w:w="1965" w:type="dxa"/>
          </w:tcPr>
          <w:p>
            <w:r>
              <w:rPr>
                <w:sz w:val="18"/>
              </w:rPr>
              <w:t xml:space="preserve">Cisco Catalyst CW9166I</w:t>
            </w:r>
          </w:p>
        </w:tc>
        <w:tc>
          <w:tcPr>
            <w:tcW w:w="1404" w:type="dxa"/>
          </w:tcPr>
          <w:p>
            <w:r>
              <w:rPr>
                <w:sz w:val="18"/>
              </w:rPr>
              <w:t xml:space="preserve">ceiling @ 2.7 m</w:t>
            </w:r>
          </w:p>
        </w:tc>
        <w:tc>
          <w:tcPr>
            <w:tcW w:w="1310" w:type="dxa"/>
          </w:tcPr>
          <w:p>
            <w:r>
              <w:rPr>
                <w:sz w:val="18"/>
              </w:rPr>
              <w:t xml:space="preserve">36.66, 6.5 m</w:t>
            </w:r>
          </w:p>
        </w:tc>
        <w:tc>
          <w:tcPr>
            <w:tcW w:w="1404" w:type="dxa"/>
          </w:tcPr>
          <w:p>
            <w:r>
              <w:rPr>
                <w:sz w:val="18"/>
              </w:rPr>
              <w:t xml:space="preserve">SW-L1-A Gi1/0/3</w:t>
            </w:r>
          </w:p>
        </w:tc>
        <w:tc>
          <w:tcPr>
            <w:tcW w:w="936" w:type="dxa"/>
          </w:tcPr>
          <w:p>
            <w:r>
              <w:rPr>
                <w:sz w:val="18"/>
              </w:rPr>
              <w:t xml:space="preserve">10.10.99.13</w:t>
            </w:r>
          </w:p>
        </w:tc>
      </w:tr>
      <w:tr>
        <w:tc>
          <w:tcPr>
            <w:tcW w:w="1497" w:type="dxa"/>
            <w:shd w:val="clear" w:color="auto" w:fill="F5F5F4"/>
          </w:tcPr>
          <w:p>
            <w:r>
              <w:rPr>
                <w:sz w:val="18"/>
              </w:rPr>
              <w:t xml:space="preserve">Level 1 general arrangement</w:t>
            </w:r>
          </w:p>
        </w:tc>
        <w:tc>
          <w:tcPr>
            <w:tcW w:w="842" w:type="dxa"/>
            <w:shd w:val="clear" w:color="auto" w:fill="F5F5F4"/>
          </w:tcPr>
          <w:p>
            <w:r>
              <w:rPr>
                <w:sz w:val="18"/>
              </w:rPr>
              <w:t xml:space="preserve">AP-04</w:t>
            </w:r>
          </w:p>
        </w:tc>
        <w:tc>
          <w:tcPr>
            <w:tcW w:w="1965" w:type="dxa"/>
            <w:shd w:val="clear" w:color="auto" w:fill="F5F5F4"/>
          </w:tcPr>
          <w:p>
            <w:r>
              <w:rPr>
                <w:sz w:val="18"/>
              </w:rPr>
              <w:t xml:space="preserve">Cisco Catalyst CW9166I</w:t>
            </w:r>
          </w:p>
        </w:tc>
        <w:tc>
          <w:tcPr>
            <w:tcW w:w="1404" w:type="dxa"/>
            <w:shd w:val="clear" w:color="auto" w:fill="F5F5F4"/>
          </w:tcPr>
          <w:p>
            <w:r>
              <w:rPr>
                <w:sz w:val="18"/>
              </w:rPr>
              <w:t xml:space="preserve">ceiling @ 2.7 m</w:t>
            </w:r>
          </w:p>
        </w:tc>
        <w:tc>
          <w:tcPr>
            <w:tcW w:w="1310" w:type="dxa"/>
            <w:shd w:val="clear" w:color="auto" w:fill="F5F5F4"/>
          </w:tcPr>
          <w:p>
            <w:r>
              <w:rPr>
                <w:sz w:val="18"/>
              </w:rPr>
              <w:t xml:space="preserve">11.01, 19.49 m</w:t>
            </w:r>
          </w:p>
        </w:tc>
        <w:tc>
          <w:tcPr>
            <w:tcW w:w="1404" w:type="dxa"/>
            <w:shd w:val="clear" w:color="auto" w:fill="F5F5F4"/>
          </w:tcPr>
          <w:p>
            <w:r>
              <w:rPr>
                <w:sz w:val="18"/>
              </w:rPr>
              <w:t xml:space="preserve">SW-L1-A Gi1/0/4</w:t>
            </w:r>
          </w:p>
        </w:tc>
        <w:tc>
          <w:tcPr>
            <w:tcW w:w="936" w:type="dxa"/>
            <w:shd w:val="clear" w:color="auto" w:fill="F5F5F4"/>
          </w:tcPr>
          <w:p>
            <w:r>
              <w:rPr>
                <w:sz w:val="18"/>
              </w:rPr>
              <w:t xml:space="preserve">10.10.99.14</w:t>
            </w:r>
          </w:p>
        </w:tc>
      </w:tr>
      <w:tr>
        <w:tc>
          <w:tcPr>
            <w:tcW w:w="1497" w:type="dxa"/>
          </w:tcPr>
          <w:p>
            <w:r>
              <w:rPr>
                <w:sz w:val="18"/>
              </w:rPr>
              <w:t xml:space="preserve">Level 1 general arrangement</w:t>
            </w:r>
          </w:p>
        </w:tc>
        <w:tc>
          <w:tcPr>
            <w:tcW w:w="842" w:type="dxa"/>
          </w:tcPr>
          <w:p>
            <w:r>
              <w:rPr>
                <w:sz w:val="18"/>
              </w:rPr>
              <w:t xml:space="preserve">AP-05</w:t>
            </w:r>
          </w:p>
        </w:tc>
        <w:tc>
          <w:tcPr>
            <w:tcW w:w="1965" w:type="dxa"/>
          </w:tcPr>
          <w:p>
            <w:r>
              <w:rPr>
                <w:sz w:val="18"/>
              </w:rPr>
              <w:t xml:space="preserve">Cisco Catalyst CW9166I</w:t>
            </w:r>
          </w:p>
        </w:tc>
        <w:tc>
          <w:tcPr>
            <w:tcW w:w="1404" w:type="dxa"/>
          </w:tcPr>
          <w:p>
            <w:r>
              <w:rPr>
                <w:sz w:val="18"/>
              </w:rPr>
              <w:t xml:space="preserve">ceiling @ 2.7 m</w:t>
            </w:r>
          </w:p>
        </w:tc>
        <w:tc>
          <w:tcPr>
            <w:tcW w:w="1310" w:type="dxa"/>
          </w:tcPr>
          <w:p>
            <w:r>
              <w:rPr>
                <w:sz w:val="18"/>
              </w:rPr>
              <w:t xml:space="preserve">25.67, 19.49 m</w:t>
            </w:r>
          </w:p>
        </w:tc>
        <w:tc>
          <w:tcPr>
            <w:tcW w:w="1404" w:type="dxa"/>
          </w:tcPr>
          <w:p>
            <w:r>
              <w:rPr>
                <w:sz w:val="18"/>
              </w:rPr>
              <w:t xml:space="preserve">SW-L1-A Gi1/0/5</w:t>
            </w:r>
          </w:p>
        </w:tc>
        <w:tc>
          <w:tcPr>
            <w:tcW w:w="936" w:type="dxa"/>
          </w:tcPr>
          <w:p>
            <w:r>
              <w:rPr>
                <w:sz w:val="18"/>
              </w:rPr>
              <w:t xml:space="preserve">10.10.99.15</w:t>
            </w:r>
          </w:p>
        </w:tc>
      </w:tr>
      <w:tr>
        <w:tc>
          <w:tcPr>
            <w:tcW w:w="1497" w:type="dxa"/>
            <w:shd w:val="clear" w:color="auto" w:fill="F5F5F4"/>
          </w:tcPr>
          <w:p>
            <w:r>
              <w:rPr>
                <w:sz w:val="18"/>
              </w:rPr>
              <w:t xml:space="preserve">Level 1 general arrangement</w:t>
            </w:r>
          </w:p>
        </w:tc>
        <w:tc>
          <w:tcPr>
            <w:tcW w:w="842" w:type="dxa"/>
            <w:shd w:val="clear" w:color="auto" w:fill="F5F5F4"/>
          </w:tcPr>
          <w:p>
            <w:r>
              <w:rPr>
                <w:sz w:val="18"/>
              </w:rPr>
              <w:t xml:space="preserve">AP-06</w:t>
            </w:r>
          </w:p>
        </w:tc>
        <w:tc>
          <w:tcPr>
            <w:tcW w:w="1965" w:type="dxa"/>
            <w:shd w:val="clear" w:color="auto" w:fill="F5F5F4"/>
          </w:tcPr>
          <w:p>
            <w:r>
              <w:rPr>
                <w:sz w:val="18"/>
              </w:rPr>
              <w:t xml:space="preserve">Cisco Catalyst CW9166I</w:t>
            </w:r>
          </w:p>
        </w:tc>
        <w:tc>
          <w:tcPr>
            <w:tcW w:w="1404" w:type="dxa"/>
            <w:shd w:val="clear" w:color="auto" w:fill="F5F5F4"/>
          </w:tcPr>
          <w:p>
            <w:r>
              <w:rPr>
                <w:sz w:val="18"/>
              </w:rPr>
              <w:t xml:space="preserve">ceiling @ 2.7 m</w:t>
            </w:r>
          </w:p>
        </w:tc>
        <w:tc>
          <w:tcPr>
            <w:tcW w:w="1310" w:type="dxa"/>
            <w:shd w:val="clear" w:color="auto" w:fill="F5F5F4"/>
          </w:tcPr>
          <w:p>
            <w:r>
              <w:rPr>
                <w:sz w:val="18"/>
              </w:rPr>
              <w:t xml:space="preserve">40.33, 19.49 m</w:t>
            </w:r>
          </w:p>
        </w:tc>
        <w:tc>
          <w:tcPr>
            <w:tcW w:w="1404" w:type="dxa"/>
            <w:shd w:val="clear" w:color="auto" w:fill="F5F5F4"/>
          </w:tcPr>
          <w:p>
            <w:r>
              <w:rPr>
                <w:sz w:val="18"/>
              </w:rPr>
              <w:t xml:space="preserve">SW-L1-A Gi1/0/6</w:t>
            </w:r>
          </w:p>
        </w:tc>
        <w:tc>
          <w:tcPr>
            <w:tcW w:w="936" w:type="dxa"/>
            <w:shd w:val="clear" w:color="auto" w:fill="F5F5F4"/>
          </w:tcPr>
          <w:p>
            <w:r>
              <w:rPr>
                <w:sz w:val="18"/>
              </w:rPr>
              <w:t xml:space="preserve">10.10.99.16</w:t>
            </w:r>
          </w:p>
        </w:tc>
      </w:tr>
      <w:tr>
        <w:tc>
          <w:tcPr>
            <w:tcW w:w="1497" w:type="dxa"/>
          </w:tcPr>
          <w:p>
            <w:r>
              <w:rPr>
                <w:sz w:val="18"/>
              </w:rPr>
              <w:t xml:space="preserve">Level 1 general arrangement</w:t>
            </w:r>
          </w:p>
        </w:tc>
        <w:tc>
          <w:tcPr>
            <w:tcW w:w="842" w:type="dxa"/>
          </w:tcPr>
          <w:p>
            <w:r>
              <w:rPr>
                <w:sz w:val="18"/>
              </w:rPr>
              <w:t xml:space="preserve">AP-07</w:t>
            </w:r>
          </w:p>
        </w:tc>
        <w:tc>
          <w:tcPr>
            <w:tcW w:w="1965" w:type="dxa"/>
          </w:tcPr>
          <w:p>
            <w:r>
              <w:rPr>
                <w:sz w:val="18"/>
              </w:rPr>
              <w:t xml:space="preserve">Cisco Catalyst CW9166I</w:t>
            </w:r>
          </w:p>
        </w:tc>
        <w:tc>
          <w:tcPr>
            <w:tcW w:w="1404" w:type="dxa"/>
          </w:tcPr>
          <w:p>
            <w:r>
              <w:rPr>
                <w:sz w:val="18"/>
              </w:rPr>
              <w:t xml:space="preserve">ceiling @ 2.8 m</w:t>
            </w:r>
          </w:p>
        </w:tc>
        <w:tc>
          <w:tcPr>
            <w:tcW w:w="1310" w:type="dxa"/>
          </w:tcPr>
          <w:p>
            <w:r>
              <w:rPr>
                <w:sz w:val="18"/>
              </w:rPr>
              <w:t xml:space="preserve">13.19, 7.81 m</w:t>
            </w:r>
          </w:p>
        </w:tc>
        <w:tc>
          <w:tcPr>
            <w:tcW w:w="1404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93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497" w:type="dxa"/>
            <w:shd w:val="clear" w:color="auto" w:fill="F5F5F4"/>
          </w:tcPr>
          <w:p>
            <w:r>
              <w:rPr>
                <w:sz w:val="18"/>
              </w:rPr>
              <w:t xml:space="preserve">Level 1 general arrangement</w:t>
            </w:r>
          </w:p>
        </w:tc>
        <w:tc>
          <w:tcPr>
            <w:tcW w:w="842" w:type="dxa"/>
            <w:shd w:val="clear" w:color="auto" w:fill="F5F5F4"/>
          </w:tcPr>
          <w:p>
            <w:r>
              <w:rPr>
                <w:sz w:val="18"/>
              </w:rPr>
              <w:t xml:space="preserve">AP-08</w:t>
            </w:r>
          </w:p>
        </w:tc>
        <w:tc>
          <w:tcPr>
            <w:tcW w:w="1965" w:type="dxa"/>
            <w:shd w:val="clear" w:color="auto" w:fill="F5F5F4"/>
          </w:tcPr>
          <w:p>
            <w:r>
              <w:rPr>
                <w:sz w:val="18"/>
              </w:rPr>
              <w:t xml:space="preserve">Cisco Catalyst CW9166I</w:t>
            </w:r>
          </w:p>
        </w:tc>
        <w:tc>
          <w:tcPr>
            <w:tcW w:w="1404" w:type="dxa"/>
            <w:shd w:val="clear" w:color="auto" w:fill="F5F5F4"/>
          </w:tcPr>
          <w:p>
            <w:r>
              <w:rPr>
                <w:sz w:val="18"/>
              </w:rPr>
              <w:t xml:space="preserve">ceiling @ 2.8 m</w:t>
            </w:r>
          </w:p>
        </w:tc>
        <w:tc>
          <w:tcPr>
            <w:tcW w:w="1310" w:type="dxa"/>
            <w:shd w:val="clear" w:color="auto" w:fill="F5F5F4"/>
          </w:tcPr>
          <w:p>
            <w:r>
              <w:rPr>
                <w:sz w:val="18"/>
              </w:rPr>
              <w:t xml:space="preserve">8.8, 6.5 m</w:t>
            </w:r>
          </w:p>
        </w:tc>
        <w:tc>
          <w:tcPr>
            <w:tcW w:w="1404" w:type="dxa"/>
            <w:shd w:val="clear" w:color="auto" w:fill="F5F5F4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936" w:type="dxa"/>
            <w:shd w:val="clear" w:color="auto" w:fill="F5F5F4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497" w:type="dxa"/>
          </w:tcPr>
          <w:p>
            <w:r>
              <w:rPr>
                <w:sz w:val="18"/>
              </w:rPr>
              <w:t xml:space="preserve">Level 1 general arrangement</w:t>
            </w:r>
          </w:p>
        </w:tc>
        <w:tc>
          <w:tcPr>
            <w:tcW w:w="842" w:type="dxa"/>
          </w:tcPr>
          <w:p>
            <w:r>
              <w:rPr>
                <w:sz w:val="18"/>
              </w:rPr>
              <w:t xml:space="preserve">AP-09</w:t>
            </w:r>
          </w:p>
        </w:tc>
        <w:tc>
          <w:tcPr>
            <w:tcW w:w="1965" w:type="dxa"/>
          </w:tcPr>
          <w:p>
            <w:r>
              <w:rPr>
                <w:sz w:val="18"/>
              </w:rPr>
              <w:t xml:space="preserve">Cisco Catalyst CW9166I</w:t>
            </w:r>
          </w:p>
        </w:tc>
        <w:tc>
          <w:tcPr>
            <w:tcW w:w="1404" w:type="dxa"/>
          </w:tcPr>
          <w:p>
            <w:r>
              <w:rPr>
                <w:sz w:val="18"/>
              </w:rPr>
              <w:t xml:space="preserve">ceiling @ 2.8 m</w:t>
            </w:r>
          </w:p>
        </w:tc>
        <w:tc>
          <w:tcPr>
            <w:tcW w:w="1310" w:type="dxa"/>
          </w:tcPr>
          <w:p>
            <w:r>
              <w:rPr>
                <w:sz w:val="18"/>
              </w:rPr>
              <w:t xml:space="preserve">8.8, 6.5 m</w:t>
            </w:r>
          </w:p>
        </w:tc>
        <w:tc>
          <w:tcPr>
            <w:tcW w:w="1404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93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497" w:type="dxa"/>
            <w:shd w:val="clear" w:color="auto" w:fill="F5F5F4"/>
          </w:tcPr>
          <w:p>
            <w:r>
              <w:rPr>
                <w:sz w:val="18"/>
              </w:rPr>
              <w:t xml:space="preserve">Level 1 general arrangement</w:t>
            </w:r>
          </w:p>
        </w:tc>
        <w:tc>
          <w:tcPr>
            <w:tcW w:w="842" w:type="dxa"/>
            <w:shd w:val="clear" w:color="auto" w:fill="F5F5F4"/>
          </w:tcPr>
          <w:p>
            <w:r>
              <w:rPr>
                <w:sz w:val="18"/>
              </w:rPr>
              <w:t xml:space="preserve">AP-10</w:t>
            </w:r>
          </w:p>
        </w:tc>
        <w:tc>
          <w:tcPr>
            <w:tcW w:w="1965" w:type="dxa"/>
            <w:shd w:val="clear" w:color="auto" w:fill="F5F5F4"/>
          </w:tcPr>
          <w:p>
            <w:r>
              <w:rPr>
                <w:sz w:val="18"/>
              </w:rPr>
              <w:t xml:space="preserve">Cisco Catalyst CW9166I</w:t>
            </w:r>
          </w:p>
        </w:tc>
        <w:tc>
          <w:tcPr>
            <w:tcW w:w="1404" w:type="dxa"/>
            <w:shd w:val="clear" w:color="auto" w:fill="F5F5F4"/>
          </w:tcPr>
          <w:p>
            <w:r>
              <w:rPr>
                <w:sz w:val="18"/>
              </w:rPr>
              <w:t xml:space="preserve">ceiling @ 2.8 m</w:t>
            </w:r>
          </w:p>
        </w:tc>
        <w:tc>
          <w:tcPr>
            <w:tcW w:w="1310" w:type="dxa"/>
            <w:shd w:val="clear" w:color="auto" w:fill="F5F5F4"/>
          </w:tcPr>
          <w:p>
            <w:r>
              <w:rPr>
                <w:sz w:val="18"/>
              </w:rPr>
              <w:t xml:space="preserve">12.31, 6.5 m</w:t>
            </w:r>
          </w:p>
        </w:tc>
        <w:tc>
          <w:tcPr>
            <w:tcW w:w="1404" w:type="dxa"/>
            <w:shd w:val="clear" w:color="auto" w:fill="F5F5F4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936" w:type="dxa"/>
            <w:shd w:val="clear" w:color="auto" w:fill="F5F5F4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497" w:type="dxa"/>
          </w:tcPr>
          <w:p>
            <w:r>
              <w:rPr>
                <w:sz w:val="18"/>
              </w:rPr>
              <w:t xml:space="preserve">Level 1 general arrangement</w:t>
            </w:r>
          </w:p>
        </w:tc>
        <w:tc>
          <w:tcPr>
            <w:tcW w:w="842" w:type="dxa"/>
          </w:tcPr>
          <w:p>
            <w:r>
              <w:rPr>
                <w:sz w:val="18"/>
              </w:rPr>
              <w:t xml:space="preserve">AP-11</w:t>
            </w:r>
          </w:p>
        </w:tc>
        <w:tc>
          <w:tcPr>
            <w:tcW w:w="1965" w:type="dxa"/>
          </w:tcPr>
          <w:p>
            <w:r>
              <w:rPr>
                <w:sz w:val="18"/>
              </w:rPr>
              <w:t xml:space="preserve">Cisco Catalyst CW9166I</w:t>
            </w:r>
          </w:p>
        </w:tc>
        <w:tc>
          <w:tcPr>
            <w:tcW w:w="1404" w:type="dxa"/>
          </w:tcPr>
          <w:p>
            <w:r>
              <w:rPr>
                <w:sz w:val="18"/>
              </w:rPr>
              <w:t xml:space="preserve">ceiling @ 2.8 m</w:t>
            </w:r>
          </w:p>
        </w:tc>
        <w:tc>
          <w:tcPr>
            <w:tcW w:w="1310" w:type="dxa"/>
          </w:tcPr>
          <w:p>
            <w:r>
              <w:rPr>
                <w:sz w:val="18"/>
              </w:rPr>
              <w:t xml:space="preserve">15.83, 6.5 m</w:t>
            </w:r>
          </w:p>
        </w:tc>
        <w:tc>
          <w:tcPr>
            <w:tcW w:w="1404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93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497" w:type="dxa"/>
            <w:shd w:val="clear" w:color="auto" w:fill="F5F5F4"/>
          </w:tcPr>
          <w:p>
            <w:r>
              <w:rPr>
                <w:sz w:val="18"/>
              </w:rPr>
              <w:t xml:space="preserve">Floor Plan Measurement</w:t>
            </w:r>
          </w:p>
        </w:tc>
        <w:tc>
          <w:tcPr>
            <w:tcW w:w="842" w:type="dxa"/>
            <w:shd w:val="clear" w:color="auto" w:fill="F5F5F4"/>
          </w:tcPr>
          <w:p>
            <w:r>
              <w:rPr>
                <w:sz w:val="18"/>
              </w:rPr>
              <w:t xml:space="preserve">AP-01</w:t>
            </w:r>
          </w:p>
        </w:tc>
        <w:tc>
          <w:tcPr>
            <w:tcW w:w="1965" w:type="dxa"/>
            <w:shd w:val="clear" w:color="auto" w:fill="F5F5F4"/>
          </w:tcPr>
          <w:p>
            <w:r>
              <w:rPr>
                <w:sz w:val="18"/>
              </w:rPr>
              <w:t xml:space="preserve">Cisco Catalyst 9120AXI</w:t>
            </w:r>
          </w:p>
        </w:tc>
        <w:tc>
          <w:tcPr>
            <w:tcW w:w="1404" w:type="dxa"/>
            <w:shd w:val="clear" w:color="auto" w:fill="F5F5F4"/>
          </w:tcPr>
          <w:p>
            <w:r>
              <w:rPr>
                <w:sz w:val="18"/>
              </w:rPr>
              <w:t xml:space="preserve">ceiling @ 2.8 m</w:t>
            </w:r>
          </w:p>
        </w:tc>
        <w:tc>
          <w:tcPr>
            <w:tcW w:w="1310" w:type="dxa"/>
            <w:shd w:val="clear" w:color="auto" w:fill="F5F5F4"/>
          </w:tcPr>
          <w:p>
            <w:r>
              <w:rPr>
                <w:sz w:val="18"/>
              </w:rPr>
              <w:t xml:space="preserve">28.34, 14.79 m</w:t>
            </w:r>
          </w:p>
        </w:tc>
        <w:tc>
          <w:tcPr>
            <w:tcW w:w="1404" w:type="dxa"/>
            <w:shd w:val="clear" w:color="auto" w:fill="F5F5F4"/>
          </w:tcPr>
          <w:p>
            <w:r>
              <w:rPr>
                <w:sz w:val="18"/>
              </w:rPr>
              <w:t xml:space="preserve">SW-A Gi1/0/1</w:t>
            </w:r>
          </w:p>
        </w:tc>
        <w:tc>
          <w:tcPr>
            <w:tcW w:w="936" w:type="dxa"/>
            <w:shd w:val="clear" w:color="auto" w:fill="F5F5F4"/>
          </w:tcPr>
          <w:p>
            <w:r>
              <w:rPr>
                <w:sz w:val="18"/>
              </w:rPr>
              <w:t xml:space="preserve">10.10.99.20</w:t>
            </w:r>
          </w:p>
        </w:tc>
      </w:tr>
      <w:tr>
        <w:tc>
          <w:tcPr>
            <w:tcW w:w="1497" w:type="dxa"/>
          </w:tcPr>
          <w:p>
            <w:r>
              <w:rPr>
                <w:sz w:val="18"/>
              </w:rPr>
              <w:t xml:space="preserve">Floor Plan Measurement</w:t>
            </w:r>
          </w:p>
        </w:tc>
        <w:tc>
          <w:tcPr>
            <w:tcW w:w="842" w:type="dxa"/>
          </w:tcPr>
          <w:p>
            <w:r>
              <w:rPr>
                <w:sz w:val="18"/>
              </w:rPr>
              <w:t xml:space="preserve">AP-02</w:t>
            </w:r>
          </w:p>
        </w:tc>
        <w:tc>
          <w:tcPr>
            <w:tcW w:w="1965" w:type="dxa"/>
          </w:tcPr>
          <w:p>
            <w:r>
              <w:rPr>
                <w:sz w:val="18"/>
              </w:rPr>
              <w:t xml:space="preserve">Cisco Catalyst 9120AXI</w:t>
            </w:r>
          </w:p>
        </w:tc>
        <w:tc>
          <w:tcPr>
            <w:tcW w:w="1404" w:type="dxa"/>
          </w:tcPr>
          <w:p>
            <w:r>
              <w:rPr>
                <w:sz w:val="18"/>
              </w:rPr>
              <w:t xml:space="preserve">ceiling @ 2.8 m</w:t>
            </w:r>
          </w:p>
        </w:tc>
        <w:tc>
          <w:tcPr>
            <w:tcW w:w="1310" w:type="dxa"/>
          </w:tcPr>
          <w:p>
            <w:r>
              <w:rPr>
                <w:sz w:val="18"/>
              </w:rPr>
              <w:t xml:space="preserve">40.25, 14.79 m</w:t>
            </w:r>
          </w:p>
        </w:tc>
        <w:tc>
          <w:tcPr>
            <w:tcW w:w="1404" w:type="dxa"/>
          </w:tcPr>
          <w:p>
            <w:r>
              <w:rPr>
                <w:sz w:val="18"/>
              </w:rPr>
              <w:t xml:space="preserve">SW-A Gi1/0/2</w:t>
            </w:r>
          </w:p>
        </w:tc>
        <w:tc>
          <w:tcPr>
            <w:tcW w:w="936" w:type="dxa"/>
          </w:tcPr>
          <w:p>
            <w:r>
              <w:rPr>
                <w:sz w:val="18"/>
              </w:rPr>
              <w:t xml:space="preserve">10.10.99.21</w:t>
            </w:r>
          </w:p>
        </w:tc>
      </w:tr>
      <w:tr>
        <w:tc>
          <w:tcPr>
            <w:tcW w:w="1497" w:type="dxa"/>
            <w:shd w:val="clear" w:color="auto" w:fill="F5F5F4"/>
          </w:tcPr>
          <w:p>
            <w:r>
              <w:rPr>
                <w:sz w:val="18"/>
              </w:rPr>
              <w:t xml:space="preserve">Floor Plan Measurement</w:t>
            </w:r>
          </w:p>
        </w:tc>
        <w:tc>
          <w:tcPr>
            <w:tcW w:w="842" w:type="dxa"/>
            <w:shd w:val="clear" w:color="auto" w:fill="F5F5F4"/>
          </w:tcPr>
          <w:p>
            <w:r>
              <w:rPr>
                <w:sz w:val="18"/>
              </w:rPr>
              <w:t xml:space="preserve">AP-03</w:t>
            </w:r>
          </w:p>
        </w:tc>
        <w:tc>
          <w:tcPr>
            <w:tcW w:w="1965" w:type="dxa"/>
            <w:shd w:val="clear" w:color="auto" w:fill="F5F5F4"/>
          </w:tcPr>
          <w:p>
            <w:r>
              <w:rPr>
                <w:sz w:val="18"/>
              </w:rPr>
              <w:t xml:space="preserve">Cisco Catalyst 9120AXI</w:t>
            </w:r>
          </w:p>
        </w:tc>
        <w:tc>
          <w:tcPr>
            <w:tcW w:w="1404" w:type="dxa"/>
            <w:shd w:val="clear" w:color="auto" w:fill="F5F5F4"/>
          </w:tcPr>
          <w:p>
            <w:r>
              <w:rPr>
                <w:sz w:val="18"/>
              </w:rPr>
              <w:t xml:space="preserve">ceiling @ 2.8 m</w:t>
            </w:r>
          </w:p>
        </w:tc>
        <w:tc>
          <w:tcPr>
            <w:tcW w:w="1310" w:type="dxa"/>
            <w:shd w:val="clear" w:color="auto" w:fill="F5F5F4"/>
          </w:tcPr>
          <w:p>
            <w:r>
              <w:rPr>
                <w:sz w:val="18"/>
              </w:rPr>
              <w:t xml:space="preserve">52.28, 14.79 m</w:t>
            </w:r>
          </w:p>
        </w:tc>
        <w:tc>
          <w:tcPr>
            <w:tcW w:w="1404" w:type="dxa"/>
            <w:shd w:val="clear" w:color="auto" w:fill="F5F5F4"/>
          </w:tcPr>
          <w:p>
            <w:r>
              <w:rPr>
                <w:sz w:val="18"/>
              </w:rPr>
              <w:t xml:space="preserve">SW-A Gi1/0/3</w:t>
            </w:r>
          </w:p>
        </w:tc>
        <w:tc>
          <w:tcPr>
            <w:tcW w:w="936" w:type="dxa"/>
            <w:shd w:val="clear" w:color="auto" w:fill="F5F5F4"/>
          </w:tcPr>
          <w:p>
            <w:r>
              <w:rPr>
                <w:sz w:val="18"/>
              </w:rPr>
              <w:t xml:space="preserve">10.10.99.22</w:t>
            </w:r>
          </w:p>
        </w:tc>
      </w:tr>
      <w:tr>
        <w:tc>
          <w:tcPr>
            <w:tcW w:w="1497" w:type="dxa"/>
          </w:tcPr>
          <w:p>
            <w:r>
              <w:rPr>
                <w:sz w:val="18"/>
              </w:rPr>
              <w:t xml:space="preserve">Floor Plan Measurement</w:t>
            </w:r>
          </w:p>
        </w:tc>
        <w:tc>
          <w:tcPr>
            <w:tcW w:w="842" w:type="dxa"/>
          </w:tcPr>
          <w:p>
            <w:r>
              <w:rPr>
                <w:sz w:val="18"/>
              </w:rPr>
              <w:t xml:space="preserve">AP-04</w:t>
            </w:r>
          </w:p>
        </w:tc>
        <w:tc>
          <w:tcPr>
            <w:tcW w:w="1965" w:type="dxa"/>
          </w:tcPr>
          <w:p>
            <w:r>
              <w:rPr>
                <w:sz w:val="18"/>
              </w:rPr>
              <w:t xml:space="preserve">Cisco Catalyst 9120AXI</w:t>
            </w:r>
          </w:p>
        </w:tc>
        <w:tc>
          <w:tcPr>
            <w:tcW w:w="1404" w:type="dxa"/>
          </w:tcPr>
          <w:p>
            <w:r>
              <w:rPr>
                <w:sz w:val="18"/>
              </w:rPr>
              <w:t xml:space="preserve">ceiling @ 2.8 m</w:t>
            </w:r>
          </w:p>
        </w:tc>
        <w:tc>
          <w:tcPr>
            <w:tcW w:w="1310" w:type="dxa"/>
          </w:tcPr>
          <w:p>
            <w:r>
              <w:rPr>
                <w:sz w:val="18"/>
              </w:rPr>
              <w:t xml:space="preserve">19.31, 23.07 m</w:t>
            </w:r>
          </w:p>
        </w:tc>
        <w:tc>
          <w:tcPr>
            <w:tcW w:w="1404" w:type="dxa"/>
          </w:tcPr>
          <w:p>
            <w:r>
              <w:rPr>
                <w:sz w:val="18"/>
              </w:rPr>
              <w:t xml:space="preserve">SW-A Gi1/0/4</w:t>
            </w:r>
          </w:p>
        </w:tc>
        <w:tc>
          <w:tcPr>
            <w:tcW w:w="936" w:type="dxa"/>
          </w:tcPr>
          <w:p>
            <w:r>
              <w:rPr>
                <w:sz w:val="18"/>
              </w:rPr>
              <w:t xml:space="preserve">10.10.99.23</w:t>
            </w:r>
          </w:p>
        </w:tc>
      </w:tr>
      <w:tr>
        <w:tc>
          <w:tcPr>
            <w:tcW w:w="1497" w:type="dxa"/>
            <w:shd w:val="clear" w:color="auto" w:fill="F5F5F4"/>
          </w:tcPr>
          <w:p>
            <w:r>
              <w:rPr>
                <w:sz w:val="18"/>
              </w:rPr>
              <w:t xml:space="preserve">Floor Plan Measurement</w:t>
            </w:r>
          </w:p>
        </w:tc>
        <w:tc>
          <w:tcPr>
            <w:tcW w:w="842" w:type="dxa"/>
            <w:shd w:val="clear" w:color="auto" w:fill="F5F5F4"/>
          </w:tcPr>
          <w:p>
            <w:r>
              <w:rPr>
                <w:sz w:val="18"/>
              </w:rPr>
              <w:t xml:space="preserve">AP-05</w:t>
            </w:r>
          </w:p>
        </w:tc>
        <w:tc>
          <w:tcPr>
            <w:tcW w:w="1965" w:type="dxa"/>
            <w:shd w:val="clear" w:color="auto" w:fill="F5F5F4"/>
          </w:tcPr>
          <w:p>
            <w:r>
              <w:rPr>
                <w:sz w:val="18"/>
              </w:rPr>
              <w:t xml:space="preserve">Cisco Catalyst 9120AXI</w:t>
            </w:r>
          </w:p>
        </w:tc>
        <w:tc>
          <w:tcPr>
            <w:tcW w:w="1404" w:type="dxa"/>
            <w:shd w:val="clear" w:color="auto" w:fill="F5F5F4"/>
          </w:tcPr>
          <w:p>
            <w:r>
              <w:rPr>
                <w:sz w:val="18"/>
              </w:rPr>
              <w:t xml:space="preserve">ceiling @ 2.8 m</w:t>
            </w:r>
          </w:p>
        </w:tc>
        <w:tc>
          <w:tcPr>
            <w:tcW w:w="1310" w:type="dxa"/>
            <w:shd w:val="clear" w:color="auto" w:fill="F5F5F4"/>
          </w:tcPr>
          <w:p>
            <w:r>
              <w:rPr>
                <w:sz w:val="18"/>
              </w:rPr>
              <w:t xml:space="preserve">31.34, 23.07 m</w:t>
            </w:r>
          </w:p>
        </w:tc>
        <w:tc>
          <w:tcPr>
            <w:tcW w:w="1404" w:type="dxa"/>
            <w:shd w:val="clear" w:color="auto" w:fill="F5F5F4"/>
          </w:tcPr>
          <w:p>
            <w:r>
              <w:rPr>
                <w:sz w:val="18"/>
              </w:rPr>
              <w:t xml:space="preserve">SW-A Gi1/0/5</w:t>
            </w:r>
          </w:p>
        </w:tc>
        <w:tc>
          <w:tcPr>
            <w:tcW w:w="936" w:type="dxa"/>
            <w:shd w:val="clear" w:color="auto" w:fill="F5F5F4"/>
          </w:tcPr>
          <w:p>
            <w:r>
              <w:rPr>
                <w:sz w:val="18"/>
              </w:rPr>
              <w:t xml:space="preserve">10.10.99.24</w:t>
            </w:r>
          </w:p>
        </w:tc>
      </w:tr>
      <w:tr>
        <w:tc>
          <w:tcPr>
            <w:tcW w:w="1497" w:type="dxa"/>
          </w:tcPr>
          <w:p>
            <w:r>
              <w:rPr>
                <w:sz w:val="18"/>
              </w:rPr>
              <w:t xml:space="preserve">Floor Plan Measurement</w:t>
            </w:r>
          </w:p>
        </w:tc>
        <w:tc>
          <w:tcPr>
            <w:tcW w:w="842" w:type="dxa"/>
          </w:tcPr>
          <w:p>
            <w:r>
              <w:rPr>
                <w:sz w:val="18"/>
              </w:rPr>
              <w:t xml:space="preserve">AP-06</w:t>
            </w:r>
          </w:p>
        </w:tc>
        <w:tc>
          <w:tcPr>
            <w:tcW w:w="1965" w:type="dxa"/>
          </w:tcPr>
          <w:p>
            <w:r>
              <w:rPr>
                <w:sz w:val="18"/>
              </w:rPr>
              <w:t xml:space="preserve">Cisco Catalyst 9120AXI</w:t>
            </w:r>
          </w:p>
        </w:tc>
        <w:tc>
          <w:tcPr>
            <w:tcW w:w="1404" w:type="dxa"/>
          </w:tcPr>
          <w:p>
            <w:r>
              <w:rPr>
                <w:sz w:val="18"/>
              </w:rPr>
              <w:t xml:space="preserve">ceiling @ 2.8 m</w:t>
            </w:r>
          </w:p>
        </w:tc>
        <w:tc>
          <w:tcPr>
            <w:tcW w:w="1310" w:type="dxa"/>
          </w:tcPr>
          <w:p>
            <w:r>
              <w:rPr>
                <w:sz w:val="18"/>
              </w:rPr>
              <w:t xml:space="preserve">43.25, 23.07 m</w:t>
            </w:r>
          </w:p>
        </w:tc>
        <w:tc>
          <w:tcPr>
            <w:tcW w:w="1404" w:type="dxa"/>
          </w:tcPr>
          <w:p>
            <w:r>
              <w:rPr>
                <w:sz w:val="18"/>
              </w:rPr>
              <w:t xml:space="preserve">SW-A Gi1/0/6</w:t>
            </w:r>
          </w:p>
        </w:tc>
        <w:tc>
          <w:tcPr>
            <w:tcW w:w="936" w:type="dxa"/>
          </w:tcPr>
          <w:p>
            <w:r>
              <w:rPr>
                <w:sz w:val="18"/>
              </w:rPr>
              <w:t xml:space="preserve">10.10.99.25</w:t>
            </w:r>
          </w:p>
        </w:tc>
      </w:tr>
      <w:tr>
        <w:tc>
          <w:tcPr>
            <w:tcW w:w="1497" w:type="dxa"/>
            <w:shd w:val="clear" w:color="auto" w:fill="F5F5F4"/>
          </w:tcPr>
          <w:p>
            <w:r>
              <w:rPr>
                <w:sz w:val="18"/>
              </w:rPr>
              <w:t xml:space="preserve">Floor Plan Measurement</w:t>
            </w:r>
          </w:p>
        </w:tc>
        <w:tc>
          <w:tcPr>
            <w:tcW w:w="842" w:type="dxa"/>
            <w:shd w:val="clear" w:color="auto" w:fill="F5F5F4"/>
          </w:tcPr>
          <w:p>
            <w:r>
              <w:rPr>
                <w:sz w:val="18"/>
              </w:rPr>
              <w:t xml:space="preserve">AP-07</w:t>
            </w:r>
          </w:p>
        </w:tc>
        <w:tc>
          <w:tcPr>
            <w:tcW w:w="1965" w:type="dxa"/>
            <w:shd w:val="clear" w:color="auto" w:fill="F5F5F4"/>
          </w:tcPr>
          <w:p>
            <w:r>
              <w:rPr>
                <w:sz w:val="18"/>
              </w:rPr>
              <w:t xml:space="preserve">Cisco Catalyst 9120AXI</w:t>
            </w:r>
          </w:p>
        </w:tc>
        <w:tc>
          <w:tcPr>
            <w:tcW w:w="1404" w:type="dxa"/>
            <w:shd w:val="clear" w:color="auto" w:fill="F5F5F4"/>
          </w:tcPr>
          <w:p>
            <w:r>
              <w:rPr>
                <w:sz w:val="18"/>
              </w:rPr>
              <w:t xml:space="preserve">ceiling @ 2.8 m</w:t>
            </w:r>
          </w:p>
        </w:tc>
        <w:tc>
          <w:tcPr>
            <w:tcW w:w="1310" w:type="dxa"/>
            <w:shd w:val="clear" w:color="auto" w:fill="F5F5F4"/>
          </w:tcPr>
          <w:p>
            <w:r>
              <w:rPr>
                <w:sz w:val="18"/>
              </w:rPr>
              <w:t xml:space="preserve">55.29, 23.07 m</w:t>
            </w:r>
          </w:p>
        </w:tc>
        <w:tc>
          <w:tcPr>
            <w:tcW w:w="1404" w:type="dxa"/>
            <w:shd w:val="clear" w:color="auto" w:fill="F5F5F4"/>
          </w:tcPr>
          <w:p>
            <w:r>
              <w:rPr>
                <w:sz w:val="18"/>
              </w:rPr>
              <w:t xml:space="preserve">SW-A Gi1/0/7</w:t>
            </w:r>
          </w:p>
        </w:tc>
        <w:tc>
          <w:tcPr>
            <w:tcW w:w="936" w:type="dxa"/>
            <w:shd w:val="clear" w:color="auto" w:fill="F5F5F4"/>
          </w:tcPr>
          <w:p>
            <w:r>
              <w:rPr>
                <w:sz w:val="18"/>
              </w:rPr>
              <w:t xml:space="preserve">10.10.99.26</w:t>
            </w:r>
          </w:p>
        </w:tc>
      </w:tr>
      <w:tr>
        <w:tc>
          <w:tcPr>
            <w:tcW w:w="1497" w:type="dxa"/>
          </w:tcPr>
          <w:p>
            <w:r>
              <w:rPr>
                <w:sz w:val="18"/>
              </w:rPr>
              <w:t xml:space="preserve">Floor Plan Measurement</w:t>
            </w:r>
          </w:p>
        </w:tc>
        <w:tc>
          <w:tcPr>
            <w:tcW w:w="842" w:type="dxa"/>
          </w:tcPr>
          <w:p>
            <w:r>
              <w:rPr>
                <w:sz w:val="18"/>
              </w:rPr>
              <w:t xml:space="preserve">AP-08</w:t>
            </w:r>
          </w:p>
        </w:tc>
        <w:tc>
          <w:tcPr>
            <w:tcW w:w="1965" w:type="dxa"/>
          </w:tcPr>
          <w:p>
            <w:r>
              <w:rPr>
                <w:sz w:val="18"/>
              </w:rPr>
              <w:t xml:space="preserve">Cisco Catalyst 9120AXI</w:t>
            </w:r>
          </w:p>
        </w:tc>
        <w:tc>
          <w:tcPr>
            <w:tcW w:w="1404" w:type="dxa"/>
          </w:tcPr>
          <w:p>
            <w:r>
              <w:rPr>
                <w:sz w:val="18"/>
              </w:rPr>
              <w:t xml:space="preserve">ceiling @ 2.8 m</w:t>
            </w:r>
          </w:p>
        </w:tc>
        <w:tc>
          <w:tcPr>
            <w:tcW w:w="1310" w:type="dxa"/>
          </w:tcPr>
          <w:p>
            <w:r>
              <w:rPr>
                <w:sz w:val="18"/>
              </w:rPr>
              <w:t xml:space="preserve">16.3, 31.47 m</w:t>
            </w:r>
          </w:p>
        </w:tc>
        <w:tc>
          <w:tcPr>
            <w:tcW w:w="1404" w:type="dxa"/>
          </w:tcPr>
          <w:p>
            <w:r>
              <w:rPr>
                <w:sz w:val="18"/>
              </w:rPr>
              <w:t xml:space="preserve">SW-A Gi1/0/8</w:t>
            </w:r>
          </w:p>
        </w:tc>
        <w:tc>
          <w:tcPr>
            <w:tcW w:w="936" w:type="dxa"/>
          </w:tcPr>
          <w:p>
            <w:r>
              <w:rPr>
                <w:sz w:val="18"/>
              </w:rPr>
              <w:t xml:space="preserve">10.10.99.27</w:t>
            </w:r>
          </w:p>
        </w:tc>
      </w:tr>
      <w:tr>
        <w:tc>
          <w:tcPr>
            <w:tcW w:w="1497" w:type="dxa"/>
            <w:shd w:val="clear" w:color="auto" w:fill="F5F5F4"/>
          </w:tcPr>
          <w:p>
            <w:r>
              <w:rPr>
                <w:sz w:val="18"/>
              </w:rPr>
              <w:t xml:space="preserve">Floor Plan Measurement</w:t>
            </w:r>
          </w:p>
        </w:tc>
        <w:tc>
          <w:tcPr>
            <w:tcW w:w="842" w:type="dxa"/>
            <w:shd w:val="clear" w:color="auto" w:fill="F5F5F4"/>
          </w:tcPr>
          <w:p>
            <w:r>
              <w:rPr>
                <w:sz w:val="18"/>
              </w:rPr>
              <w:t xml:space="preserve">AP-09</w:t>
            </w:r>
          </w:p>
        </w:tc>
        <w:tc>
          <w:tcPr>
            <w:tcW w:w="1965" w:type="dxa"/>
            <w:shd w:val="clear" w:color="auto" w:fill="F5F5F4"/>
          </w:tcPr>
          <w:p>
            <w:r>
              <w:rPr>
                <w:sz w:val="18"/>
              </w:rPr>
              <w:t xml:space="preserve">Cisco Catalyst 9120AXI</w:t>
            </w:r>
          </w:p>
        </w:tc>
        <w:tc>
          <w:tcPr>
            <w:tcW w:w="1404" w:type="dxa"/>
            <w:shd w:val="clear" w:color="auto" w:fill="F5F5F4"/>
          </w:tcPr>
          <w:p>
            <w:r>
              <w:rPr>
                <w:sz w:val="18"/>
              </w:rPr>
              <w:t xml:space="preserve">ceiling @ 2.8 m</w:t>
            </w:r>
          </w:p>
        </w:tc>
        <w:tc>
          <w:tcPr>
            <w:tcW w:w="1310" w:type="dxa"/>
            <w:shd w:val="clear" w:color="auto" w:fill="F5F5F4"/>
          </w:tcPr>
          <w:p>
            <w:r>
              <w:rPr>
                <w:sz w:val="18"/>
              </w:rPr>
              <w:t xml:space="preserve">28.34, 31.47 m</w:t>
            </w:r>
          </w:p>
        </w:tc>
        <w:tc>
          <w:tcPr>
            <w:tcW w:w="1404" w:type="dxa"/>
            <w:shd w:val="clear" w:color="auto" w:fill="F5F5F4"/>
          </w:tcPr>
          <w:p>
            <w:r>
              <w:rPr>
                <w:sz w:val="18"/>
              </w:rPr>
              <w:t xml:space="preserve">SW-A Gi1/0/9</w:t>
            </w:r>
          </w:p>
        </w:tc>
        <w:tc>
          <w:tcPr>
            <w:tcW w:w="936" w:type="dxa"/>
            <w:shd w:val="clear" w:color="auto" w:fill="F5F5F4"/>
          </w:tcPr>
          <w:p>
            <w:r>
              <w:rPr>
                <w:sz w:val="18"/>
              </w:rPr>
              <w:t xml:space="preserve">10.10.99.28</w:t>
            </w:r>
          </w:p>
        </w:tc>
      </w:tr>
      <w:tr>
        <w:tc>
          <w:tcPr>
            <w:tcW w:w="1497" w:type="dxa"/>
          </w:tcPr>
          <w:p>
            <w:r>
              <w:rPr>
                <w:sz w:val="18"/>
              </w:rPr>
              <w:t xml:space="preserve">Floor Plan Measurement</w:t>
            </w:r>
          </w:p>
        </w:tc>
        <w:tc>
          <w:tcPr>
            <w:tcW w:w="842" w:type="dxa"/>
          </w:tcPr>
          <w:p>
            <w:r>
              <w:rPr>
                <w:sz w:val="18"/>
              </w:rPr>
              <w:t xml:space="preserve">AP-10</w:t>
            </w:r>
          </w:p>
        </w:tc>
        <w:tc>
          <w:tcPr>
            <w:tcW w:w="1965" w:type="dxa"/>
          </w:tcPr>
          <w:p>
            <w:r>
              <w:rPr>
                <w:sz w:val="18"/>
              </w:rPr>
              <w:t xml:space="preserve">Cisco Catalyst 9120AXI</w:t>
            </w:r>
          </w:p>
        </w:tc>
        <w:tc>
          <w:tcPr>
            <w:tcW w:w="1404" w:type="dxa"/>
          </w:tcPr>
          <w:p>
            <w:r>
              <w:rPr>
                <w:sz w:val="18"/>
              </w:rPr>
              <w:t xml:space="preserve">ceiling @ 2.8 m</w:t>
            </w:r>
          </w:p>
        </w:tc>
        <w:tc>
          <w:tcPr>
            <w:tcW w:w="1310" w:type="dxa"/>
          </w:tcPr>
          <w:p>
            <w:r>
              <w:rPr>
                <w:sz w:val="18"/>
              </w:rPr>
              <w:t xml:space="preserve">40.25, 31.47 m</w:t>
            </w:r>
          </w:p>
        </w:tc>
        <w:tc>
          <w:tcPr>
            <w:tcW w:w="1404" w:type="dxa"/>
          </w:tcPr>
          <w:p>
            <w:r>
              <w:rPr>
                <w:sz w:val="18"/>
              </w:rPr>
              <w:t xml:space="preserve">SW-A Gi1/0/10</w:t>
            </w:r>
          </w:p>
        </w:tc>
        <w:tc>
          <w:tcPr>
            <w:tcW w:w="936" w:type="dxa"/>
          </w:tcPr>
          <w:p>
            <w:r>
              <w:rPr>
                <w:sz w:val="18"/>
              </w:rPr>
              <w:t xml:space="preserve">10.10.99.29</w:t>
            </w:r>
          </w:p>
        </w:tc>
      </w:tr>
      <w:tr>
        <w:tc>
          <w:tcPr>
            <w:tcW w:w="1497" w:type="dxa"/>
            <w:shd w:val="clear" w:color="auto" w:fill="F5F5F4"/>
          </w:tcPr>
          <w:p>
            <w:r>
              <w:rPr>
                <w:sz w:val="18"/>
              </w:rPr>
              <w:t xml:space="preserve">Floor Plan Measurement</w:t>
            </w:r>
          </w:p>
        </w:tc>
        <w:tc>
          <w:tcPr>
            <w:tcW w:w="842" w:type="dxa"/>
            <w:shd w:val="clear" w:color="auto" w:fill="F5F5F4"/>
          </w:tcPr>
          <w:p>
            <w:r>
              <w:rPr>
                <w:sz w:val="18"/>
              </w:rPr>
              <w:t xml:space="preserve">AP-11</w:t>
            </w:r>
          </w:p>
        </w:tc>
        <w:tc>
          <w:tcPr>
            <w:tcW w:w="1965" w:type="dxa"/>
            <w:shd w:val="clear" w:color="auto" w:fill="F5F5F4"/>
          </w:tcPr>
          <w:p>
            <w:r>
              <w:rPr>
                <w:sz w:val="18"/>
              </w:rPr>
              <w:t xml:space="preserve">Cisco Catalyst 9120AXI</w:t>
            </w:r>
          </w:p>
        </w:tc>
        <w:tc>
          <w:tcPr>
            <w:tcW w:w="1404" w:type="dxa"/>
            <w:shd w:val="clear" w:color="auto" w:fill="F5F5F4"/>
          </w:tcPr>
          <w:p>
            <w:r>
              <w:rPr>
                <w:sz w:val="18"/>
              </w:rPr>
              <w:t xml:space="preserve">ceiling @ 2.8 m</w:t>
            </w:r>
          </w:p>
        </w:tc>
        <w:tc>
          <w:tcPr>
            <w:tcW w:w="1310" w:type="dxa"/>
            <w:shd w:val="clear" w:color="auto" w:fill="F5F5F4"/>
          </w:tcPr>
          <w:p>
            <w:r>
              <w:rPr>
                <w:sz w:val="18"/>
              </w:rPr>
              <w:t xml:space="preserve">52.28, 31.47 m</w:t>
            </w:r>
          </w:p>
        </w:tc>
        <w:tc>
          <w:tcPr>
            <w:tcW w:w="1404" w:type="dxa"/>
            <w:shd w:val="clear" w:color="auto" w:fill="F5F5F4"/>
          </w:tcPr>
          <w:p>
            <w:r>
              <w:rPr>
                <w:sz w:val="18"/>
              </w:rPr>
              <w:t xml:space="preserve">SW-A Gi1/0/11</w:t>
            </w:r>
          </w:p>
        </w:tc>
        <w:tc>
          <w:tcPr>
            <w:tcW w:w="936" w:type="dxa"/>
            <w:shd w:val="clear" w:color="auto" w:fill="F5F5F4"/>
          </w:tcPr>
          <w:p>
            <w:r>
              <w:rPr>
                <w:sz w:val="18"/>
              </w:rPr>
              <w:t xml:space="preserve">10.10.99.30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Channel and power plan</w:t>
      </w:r>
    </w:p>
    <w:p>
      <w:r>
        <w:rPr>
          <w:sz w:val="20"/>
          <w:color w:val="333333"/>
        </w:rPr>
        <w:t xml:space="preserve">Channels are planned so that access points sharing one are as far apart as the floor allows. Transmit power is set for the design, not the maximum the radio supports.</w:t>
      </w:r>
    </w:p>
    <w:tbl>
      <w:tblPr>
        <w:tblStyle w:val="TableGrid"/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D9D9D9"/>
          <w:insideV w:val="single" w:sz="4" w:color="D9D9D9"/>
        </w:tblBorders>
      </w:tblPr>
      <w:tblGrid>
        <w:gridCol w:w="1684"/>
        <w:gridCol w:w="936"/>
        <w:gridCol w:w="2246"/>
        <w:gridCol w:w="2246"/>
        <w:gridCol w:w="2246"/>
      </w:tblGrid>
      <w:tr>
        <w:trPr>
          <w:tblHeader/>
        </w:trPr>
        <w:tc>
          <w:tcPr>
            <w:tcW w:w="1684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tcW w:w="936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AP</w:t>
            </w:r>
          </w:p>
        </w:tc>
        <w:tc>
          <w:tcPr>
            <w:tcW w:w="2246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2.4 GHz</w:t>
            </w:r>
          </w:p>
        </w:tc>
        <w:tc>
          <w:tcPr>
            <w:tcW w:w="2246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5 GHz</w:t>
            </w:r>
          </w:p>
        </w:tc>
        <w:tc>
          <w:tcPr>
            <w:tcW w:w="2246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6 GHz</w:t>
            </w:r>
          </w:p>
        </w:tc>
      </w:tr>
      <w:tr>
        <w:tc>
          <w:tcPr>
            <w:tcW w:w="1684" w:type="dxa"/>
          </w:tcPr>
          <w:p>
            <w:r>
              <w:rPr>
                <w:sz w:val="18"/>
              </w:rPr>
              <w:t xml:space="preserve">Level 1 general arrangement</w:t>
            </w:r>
          </w:p>
        </w:tc>
        <w:tc>
          <w:tcPr>
            <w:tcW w:w="936" w:type="dxa"/>
          </w:tcPr>
          <w:p>
            <w:r>
              <w:rPr>
                <w:sz w:val="18"/>
              </w:rPr>
              <w:t xml:space="preserve">AP-01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ch 1 / 20 MHz / 11 dBm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ch 36 / 80 MHz / 17 dBm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ch 5 / 160 MHz / 17 dBm</w:t>
            </w:r>
          </w:p>
        </w:tc>
      </w:tr>
      <w:tr>
        <w:tc>
          <w:tcPr>
            <w:tcW w:w="1684" w:type="dxa"/>
            <w:shd w:val="clear" w:color="auto" w:fill="F5F5F4"/>
          </w:tcPr>
          <w:p>
            <w:r>
              <w:rPr>
                <w:sz w:val="18"/>
              </w:rPr>
              <w:t xml:space="preserve">Level 1 general arrangement</w:t>
            </w:r>
          </w:p>
        </w:tc>
        <w:tc>
          <w:tcPr>
            <w:tcW w:w="936" w:type="dxa"/>
            <w:shd w:val="clear" w:color="auto" w:fill="F5F5F4"/>
          </w:tcPr>
          <w:p>
            <w:r>
              <w:rPr>
                <w:sz w:val="18"/>
              </w:rPr>
              <w:t xml:space="preserve">AP-02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ch 6 / 20 MHz / 11 dBm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ch 52 / 80 MHz / 17 dBm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ch 37 / 160 MHz / 17 dBm</w:t>
            </w:r>
          </w:p>
        </w:tc>
      </w:tr>
      <w:tr>
        <w:tc>
          <w:tcPr>
            <w:tcW w:w="1684" w:type="dxa"/>
          </w:tcPr>
          <w:p>
            <w:r>
              <w:rPr>
                <w:sz w:val="18"/>
              </w:rPr>
              <w:t xml:space="preserve">Level 1 general arrangement</w:t>
            </w:r>
          </w:p>
        </w:tc>
        <w:tc>
          <w:tcPr>
            <w:tcW w:w="936" w:type="dxa"/>
          </w:tcPr>
          <w:p>
            <w:r>
              <w:rPr>
                <w:sz w:val="18"/>
              </w:rPr>
              <w:t xml:space="preserve">AP-03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ch 11 / 20 MHz / 11 dBm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ch 100 / 80 MHz / 17 dBm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ch 69 / 160 MHz / 17 dBm</w:t>
            </w:r>
          </w:p>
        </w:tc>
      </w:tr>
      <w:tr>
        <w:tc>
          <w:tcPr>
            <w:tcW w:w="1684" w:type="dxa"/>
            <w:shd w:val="clear" w:color="auto" w:fill="F5F5F4"/>
          </w:tcPr>
          <w:p>
            <w:r>
              <w:rPr>
                <w:sz w:val="18"/>
              </w:rPr>
              <w:t xml:space="preserve">Level 1 general arrangement</w:t>
            </w:r>
          </w:p>
        </w:tc>
        <w:tc>
          <w:tcPr>
            <w:tcW w:w="936" w:type="dxa"/>
            <w:shd w:val="clear" w:color="auto" w:fill="F5F5F4"/>
          </w:tcPr>
          <w:p>
            <w:r>
              <w:rPr>
                <w:sz w:val="18"/>
              </w:rPr>
              <w:t xml:space="preserve">AP-04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ch 11 / 20 MHz / 11 dBm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ch 116 / 80 MHz / 17 dBm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ch 101 / 160 MHz / 17 dBm</w:t>
            </w:r>
          </w:p>
        </w:tc>
      </w:tr>
      <w:tr>
        <w:tc>
          <w:tcPr>
            <w:tcW w:w="1684" w:type="dxa"/>
          </w:tcPr>
          <w:p>
            <w:r>
              <w:rPr>
                <w:sz w:val="18"/>
              </w:rPr>
              <w:t xml:space="preserve">Level 1 general arrangement</w:t>
            </w:r>
          </w:p>
        </w:tc>
        <w:tc>
          <w:tcPr>
            <w:tcW w:w="936" w:type="dxa"/>
          </w:tcPr>
          <w:p>
            <w:r>
              <w:rPr>
                <w:sz w:val="18"/>
              </w:rPr>
              <w:t xml:space="preserve">AP-05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ch 1 / 20 MHz / 11 dBm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ch 132 / 80 MHz / 17 dBm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ch 133 / 160 MHz / 17 dBm</w:t>
            </w:r>
          </w:p>
        </w:tc>
      </w:tr>
      <w:tr>
        <w:tc>
          <w:tcPr>
            <w:tcW w:w="1684" w:type="dxa"/>
            <w:shd w:val="clear" w:color="auto" w:fill="F5F5F4"/>
          </w:tcPr>
          <w:p>
            <w:r>
              <w:rPr>
                <w:sz w:val="18"/>
              </w:rPr>
              <w:t xml:space="preserve">Level 1 general arrangement</w:t>
            </w:r>
          </w:p>
        </w:tc>
        <w:tc>
          <w:tcPr>
            <w:tcW w:w="936" w:type="dxa"/>
            <w:shd w:val="clear" w:color="auto" w:fill="F5F5F4"/>
          </w:tcPr>
          <w:p>
            <w:r>
              <w:rPr>
                <w:sz w:val="18"/>
              </w:rPr>
              <w:t xml:space="preserve">AP-06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ch 6 / 20 MHz / 11 dBm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ch 149 / 80 MHz / 17 dBm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ch 165 / 160 MHz / 17 dBm</w:t>
            </w:r>
          </w:p>
        </w:tc>
      </w:tr>
      <w:tr>
        <w:tc>
          <w:tcPr>
            <w:tcW w:w="1684" w:type="dxa"/>
          </w:tcPr>
          <w:p>
            <w:r>
              <w:rPr>
                <w:sz w:val="18"/>
              </w:rPr>
              <w:t xml:space="preserve">Level 1 general arrangement</w:t>
            </w:r>
          </w:p>
        </w:tc>
        <w:tc>
          <w:tcPr>
            <w:tcW w:w="936" w:type="dxa"/>
          </w:tcPr>
          <w:p>
            <w:r>
              <w:rPr>
                <w:sz w:val="18"/>
              </w:rPr>
              <w:t xml:space="preserve">AP-07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ch 1 / 20 MHz / 11 dBm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ch 36 / 80 MHz / 17 dBm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ch 5 / 160 MHz / 17 dBm</w:t>
            </w:r>
          </w:p>
        </w:tc>
      </w:tr>
      <w:tr>
        <w:tc>
          <w:tcPr>
            <w:tcW w:w="1684" w:type="dxa"/>
            <w:shd w:val="clear" w:color="auto" w:fill="F5F5F4"/>
          </w:tcPr>
          <w:p>
            <w:r>
              <w:rPr>
                <w:sz w:val="18"/>
              </w:rPr>
              <w:t xml:space="preserve">Level 1 general arrangement</w:t>
            </w:r>
          </w:p>
        </w:tc>
        <w:tc>
          <w:tcPr>
            <w:tcW w:w="936" w:type="dxa"/>
            <w:shd w:val="clear" w:color="auto" w:fill="F5F5F4"/>
          </w:tcPr>
          <w:p>
            <w:r>
              <w:rPr>
                <w:sz w:val="18"/>
              </w:rPr>
              <w:t xml:space="preserve">AP-08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ch 1 / 20 MHz / 11 dBm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ch 36 / 80 MHz / 17 dBm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ch 5 / 160 MHz / 17 dBm</w:t>
            </w:r>
          </w:p>
        </w:tc>
      </w:tr>
      <w:tr>
        <w:tc>
          <w:tcPr>
            <w:tcW w:w="1684" w:type="dxa"/>
          </w:tcPr>
          <w:p>
            <w:r>
              <w:rPr>
                <w:sz w:val="18"/>
              </w:rPr>
              <w:t xml:space="preserve">Level 1 general arrangement</w:t>
            </w:r>
          </w:p>
        </w:tc>
        <w:tc>
          <w:tcPr>
            <w:tcW w:w="936" w:type="dxa"/>
          </w:tcPr>
          <w:p>
            <w:r>
              <w:rPr>
                <w:sz w:val="18"/>
              </w:rPr>
              <w:t xml:space="preserve">AP-09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ch 1 / 20 MHz / 11 dBm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ch 36 / 80 MHz / 17 dBm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ch 5 / 160 MHz / 17 dBm</w:t>
            </w:r>
          </w:p>
        </w:tc>
      </w:tr>
      <w:tr>
        <w:tc>
          <w:tcPr>
            <w:tcW w:w="1684" w:type="dxa"/>
            <w:shd w:val="clear" w:color="auto" w:fill="F5F5F4"/>
          </w:tcPr>
          <w:p>
            <w:r>
              <w:rPr>
                <w:sz w:val="18"/>
              </w:rPr>
              <w:t xml:space="preserve">Level 1 general arrangement</w:t>
            </w:r>
          </w:p>
        </w:tc>
        <w:tc>
          <w:tcPr>
            <w:tcW w:w="936" w:type="dxa"/>
            <w:shd w:val="clear" w:color="auto" w:fill="F5F5F4"/>
          </w:tcPr>
          <w:p>
            <w:r>
              <w:rPr>
                <w:sz w:val="18"/>
              </w:rPr>
              <w:t xml:space="preserve">AP-10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ch 1 / 20 MHz / 11 dBm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ch 36 / 80 MHz / 17 dBm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ch 5 / 160 MHz / 17 dBm</w:t>
            </w:r>
          </w:p>
        </w:tc>
      </w:tr>
      <w:tr>
        <w:tc>
          <w:tcPr>
            <w:tcW w:w="1684" w:type="dxa"/>
          </w:tcPr>
          <w:p>
            <w:r>
              <w:rPr>
                <w:sz w:val="18"/>
              </w:rPr>
              <w:t xml:space="preserve">Level 1 general arrangement</w:t>
            </w:r>
          </w:p>
        </w:tc>
        <w:tc>
          <w:tcPr>
            <w:tcW w:w="936" w:type="dxa"/>
          </w:tcPr>
          <w:p>
            <w:r>
              <w:rPr>
                <w:sz w:val="18"/>
              </w:rPr>
              <w:t xml:space="preserve">AP-11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ch 1 / 20 MHz / 11 dBm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ch 36 / 80 MHz / 17 dBm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ch 5 / 160 MHz / 17 dBm</w:t>
            </w:r>
          </w:p>
        </w:tc>
      </w:tr>
      <w:tr>
        <w:tc>
          <w:tcPr>
            <w:tcW w:w="1684" w:type="dxa"/>
            <w:shd w:val="clear" w:color="auto" w:fill="F5F5F4"/>
          </w:tcPr>
          <w:p>
            <w:r>
              <w:rPr>
                <w:sz w:val="18"/>
              </w:rPr>
              <w:t xml:space="preserve">Floor Plan Measurement</w:t>
            </w:r>
          </w:p>
        </w:tc>
        <w:tc>
          <w:tcPr>
            <w:tcW w:w="936" w:type="dxa"/>
            <w:shd w:val="clear" w:color="auto" w:fill="F5F5F4"/>
          </w:tcPr>
          <w:p>
            <w:r>
              <w:rPr>
                <w:sz w:val="18"/>
              </w:rPr>
              <w:t xml:space="preserve">AP-01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ch 1 / 20 MHz / 11 dBm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ch 36 / 80 MHz / 17 dBm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-</w:t>
            </w:r>
          </w:p>
        </w:tc>
      </w:tr>
      <w:tr>
        <w:tc>
          <w:tcPr>
            <w:tcW w:w="1684" w:type="dxa"/>
          </w:tcPr>
          <w:p>
            <w:r>
              <w:rPr>
                <w:sz w:val="18"/>
              </w:rPr>
              <w:t xml:space="preserve">Floor Plan Measurement</w:t>
            </w:r>
          </w:p>
        </w:tc>
        <w:tc>
          <w:tcPr>
            <w:tcW w:w="936" w:type="dxa"/>
          </w:tcPr>
          <w:p>
            <w:r>
              <w:rPr>
                <w:sz w:val="18"/>
              </w:rPr>
              <w:t xml:space="preserve">AP-02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ch 6 / 20 MHz / 11 dBm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ch 52 / 80 MHz / 17 dBm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-</w:t>
            </w:r>
          </w:p>
        </w:tc>
      </w:tr>
      <w:tr>
        <w:tc>
          <w:tcPr>
            <w:tcW w:w="1684" w:type="dxa"/>
            <w:shd w:val="clear" w:color="auto" w:fill="F5F5F4"/>
          </w:tcPr>
          <w:p>
            <w:r>
              <w:rPr>
                <w:sz w:val="18"/>
              </w:rPr>
              <w:t xml:space="preserve">Floor Plan Measurement</w:t>
            </w:r>
          </w:p>
        </w:tc>
        <w:tc>
          <w:tcPr>
            <w:tcW w:w="936" w:type="dxa"/>
            <w:shd w:val="clear" w:color="auto" w:fill="F5F5F4"/>
          </w:tcPr>
          <w:p>
            <w:r>
              <w:rPr>
                <w:sz w:val="18"/>
              </w:rPr>
              <w:t xml:space="preserve">AP-03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ch 11 / 20 MHz / 11 dBm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ch 100 / 80 MHz / 17 dBm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-</w:t>
            </w:r>
          </w:p>
        </w:tc>
      </w:tr>
      <w:tr>
        <w:tc>
          <w:tcPr>
            <w:tcW w:w="1684" w:type="dxa"/>
          </w:tcPr>
          <w:p>
            <w:r>
              <w:rPr>
                <w:sz w:val="18"/>
              </w:rPr>
              <w:t xml:space="preserve">Floor Plan Measurement</w:t>
            </w:r>
          </w:p>
        </w:tc>
        <w:tc>
          <w:tcPr>
            <w:tcW w:w="936" w:type="dxa"/>
          </w:tcPr>
          <w:p>
            <w:r>
              <w:rPr>
                <w:sz w:val="18"/>
              </w:rPr>
              <w:t xml:space="preserve">AP-04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ch 11 / 20 MHz / 11 dBm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ch 116 / 80 MHz / 17 dBm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-</w:t>
            </w:r>
          </w:p>
        </w:tc>
      </w:tr>
      <w:tr>
        <w:tc>
          <w:tcPr>
            <w:tcW w:w="1684" w:type="dxa"/>
            <w:shd w:val="clear" w:color="auto" w:fill="F5F5F4"/>
          </w:tcPr>
          <w:p>
            <w:r>
              <w:rPr>
                <w:sz w:val="18"/>
              </w:rPr>
              <w:t xml:space="preserve">Floor Plan Measurement</w:t>
            </w:r>
          </w:p>
        </w:tc>
        <w:tc>
          <w:tcPr>
            <w:tcW w:w="936" w:type="dxa"/>
            <w:shd w:val="clear" w:color="auto" w:fill="F5F5F4"/>
          </w:tcPr>
          <w:p>
            <w:r>
              <w:rPr>
                <w:sz w:val="18"/>
              </w:rPr>
              <w:t xml:space="preserve">AP-05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ch 6 / 20 MHz / 11 dBm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ch 132 / 80 MHz / 17 dBm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-</w:t>
            </w:r>
          </w:p>
        </w:tc>
      </w:tr>
      <w:tr>
        <w:tc>
          <w:tcPr>
            <w:tcW w:w="1684" w:type="dxa"/>
          </w:tcPr>
          <w:p>
            <w:r>
              <w:rPr>
                <w:sz w:val="18"/>
              </w:rPr>
              <w:t xml:space="preserve">Floor Plan Measurement</w:t>
            </w:r>
          </w:p>
        </w:tc>
        <w:tc>
          <w:tcPr>
            <w:tcW w:w="936" w:type="dxa"/>
          </w:tcPr>
          <w:p>
            <w:r>
              <w:rPr>
                <w:sz w:val="18"/>
              </w:rPr>
              <w:t xml:space="preserve">AP-06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ch 1 / 20 MHz / 11 dBm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ch 149 / 80 MHz / 17 dBm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-</w:t>
            </w:r>
          </w:p>
        </w:tc>
      </w:tr>
      <w:tr>
        <w:tc>
          <w:tcPr>
            <w:tcW w:w="1684" w:type="dxa"/>
            <w:shd w:val="clear" w:color="auto" w:fill="F5F5F4"/>
          </w:tcPr>
          <w:p>
            <w:r>
              <w:rPr>
                <w:sz w:val="18"/>
              </w:rPr>
              <w:t xml:space="preserve">Floor Plan Measurement</w:t>
            </w:r>
          </w:p>
        </w:tc>
        <w:tc>
          <w:tcPr>
            <w:tcW w:w="936" w:type="dxa"/>
            <w:shd w:val="clear" w:color="auto" w:fill="F5F5F4"/>
          </w:tcPr>
          <w:p>
            <w:r>
              <w:rPr>
                <w:sz w:val="18"/>
              </w:rPr>
              <w:t xml:space="preserve">AP-07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ch 6 / 20 MHz / 11 dBm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ch 116 / 80 MHz / 17 dBm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-</w:t>
            </w:r>
          </w:p>
        </w:tc>
      </w:tr>
      <w:tr>
        <w:tc>
          <w:tcPr>
            <w:tcW w:w="1684" w:type="dxa"/>
          </w:tcPr>
          <w:p>
            <w:r>
              <w:rPr>
                <w:sz w:val="18"/>
              </w:rPr>
              <w:t xml:space="preserve">Floor Plan Measurement</w:t>
            </w:r>
          </w:p>
        </w:tc>
        <w:tc>
          <w:tcPr>
            <w:tcW w:w="936" w:type="dxa"/>
          </w:tcPr>
          <w:p>
            <w:r>
              <w:rPr>
                <w:sz w:val="18"/>
              </w:rPr>
              <w:t xml:space="preserve">AP-08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ch 1 / 20 MHz / 11 dBm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ch 100 / 80 MHz / 17 dBm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-</w:t>
            </w:r>
          </w:p>
        </w:tc>
      </w:tr>
      <w:tr>
        <w:tc>
          <w:tcPr>
            <w:tcW w:w="1684" w:type="dxa"/>
            <w:shd w:val="clear" w:color="auto" w:fill="F5F5F4"/>
          </w:tcPr>
          <w:p>
            <w:r>
              <w:rPr>
                <w:sz w:val="18"/>
              </w:rPr>
              <w:t xml:space="preserve">Floor Plan Measurement</w:t>
            </w:r>
          </w:p>
        </w:tc>
        <w:tc>
          <w:tcPr>
            <w:tcW w:w="936" w:type="dxa"/>
            <w:shd w:val="clear" w:color="auto" w:fill="F5F5F4"/>
          </w:tcPr>
          <w:p>
            <w:r>
              <w:rPr>
                <w:sz w:val="18"/>
              </w:rPr>
              <w:t xml:space="preserve">AP-09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ch 11 / 20 MHz / 11 dBm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ch 52 / 80 MHz / 17 dBm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-</w:t>
            </w:r>
          </w:p>
        </w:tc>
      </w:tr>
      <w:tr>
        <w:tc>
          <w:tcPr>
            <w:tcW w:w="1684" w:type="dxa"/>
          </w:tcPr>
          <w:p>
            <w:r>
              <w:rPr>
                <w:sz w:val="18"/>
              </w:rPr>
              <w:t xml:space="preserve">Floor Plan Measurement</w:t>
            </w:r>
          </w:p>
        </w:tc>
        <w:tc>
          <w:tcPr>
            <w:tcW w:w="936" w:type="dxa"/>
          </w:tcPr>
          <w:p>
            <w:r>
              <w:rPr>
                <w:sz w:val="18"/>
              </w:rPr>
              <w:t xml:space="preserve">AP-10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ch 6 / 20 MHz / 11 dBm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ch 36 / 80 MHz / 17 dBm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-</w:t>
            </w:r>
          </w:p>
        </w:tc>
      </w:tr>
      <w:tr>
        <w:tc>
          <w:tcPr>
            <w:tcW w:w="1684" w:type="dxa"/>
            <w:shd w:val="clear" w:color="auto" w:fill="F5F5F4"/>
          </w:tcPr>
          <w:p>
            <w:r>
              <w:rPr>
                <w:sz w:val="18"/>
              </w:rPr>
              <w:t xml:space="preserve">Floor Plan Measurement</w:t>
            </w:r>
          </w:p>
        </w:tc>
        <w:tc>
          <w:tcPr>
            <w:tcW w:w="936" w:type="dxa"/>
            <w:shd w:val="clear" w:color="auto" w:fill="F5F5F4"/>
          </w:tcPr>
          <w:p>
            <w:r>
              <w:rPr>
                <w:sz w:val="18"/>
              </w:rPr>
              <w:t xml:space="preserve">AP-11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ch 11 / 20 MHz / 11 dBm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ch 132 / 80 MHz / 17 dBm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-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</w:pPr>
      <w:r>
        <w:t xml:space="preserve">6. Bill of materials</w:t>
      </w:r>
    </w:p>
    <w:tbl>
      <w:tblPr>
        <w:tblStyle w:val="TableGrid"/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D9D9D9"/>
          <w:insideV w:val="single" w:sz="4" w:color="D9D9D9"/>
        </w:tblBorders>
      </w:tblPr>
      <w:tblGrid>
        <w:gridCol w:w="1123"/>
        <w:gridCol w:w="1497"/>
        <w:gridCol w:w="2808"/>
        <w:gridCol w:w="1872"/>
        <w:gridCol w:w="748"/>
        <w:gridCol w:w="1310"/>
      </w:tblGrid>
      <w:tr>
        <w:trPr>
          <w:tblHeader/>
        </w:trPr>
        <w:tc>
          <w:tcPr>
            <w:tcW w:w="1123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Vendor</w:t>
            </w:r>
          </w:p>
        </w:tc>
        <w:tc>
          <w:tcPr>
            <w:tcW w:w="1497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SKU</w:t>
            </w:r>
          </w:p>
        </w:tc>
        <w:tc>
          <w:tcPr>
            <w:tcW w:w="2808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Model</w:t>
            </w:r>
          </w:p>
        </w:tc>
        <w:tc>
          <w:tcPr>
            <w:tcW w:w="1872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Category</w:t>
            </w:r>
          </w:p>
        </w:tc>
        <w:tc>
          <w:tcPr>
            <w:tcW w:w="748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tcW w:w="1310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PoE class</w:t>
            </w:r>
          </w:p>
        </w:tc>
      </w:tr>
      <w:tr>
        <w:tc>
          <w:tcPr>
            <w:tcW w:w="1123" w:type="dxa"/>
          </w:tcPr>
          <w:p>
            <w:r>
              <w:rPr>
                <w:sz w:val="18"/>
              </w:rPr>
              <w:t xml:space="preserve">Cisco</w:t>
            </w:r>
          </w:p>
        </w:tc>
        <w:tc>
          <w:tcPr>
            <w:tcW w:w="1497" w:type="dxa"/>
          </w:tcPr>
          <w:p>
            <w:r>
              <w:rPr>
                <w:sz w:val="18"/>
              </w:rPr>
              <w:t xml:space="preserve">C9120AXI</w:t>
            </w:r>
          </w:p>
        </w:tc>
        <w:tc>
          <w:tcPr>
            <w:tcW w:w="2808" w:type="dxa"/>
          </w:tcPr>
          <w:p>
            <w:r>
              <w:rPr>
                <w:sz w:val="18"/>
              </w:rPr>
              <w:t xml:space="preserve">Catalyst 9120AXI</w:t>
            </w:r>
          </w:p>
        </w:tc>
        <w:tc>
          <w:tcPr>
            <w:tcW w:w="1872" w:type="dxa"/>
          </w:tcPr>
          <w:p>
            <w:r>
              <w:rPr>
                <w:sz w:val="18"/>
              </w:rPr>
              <w:t xml:space="preserve">Access point</w:t>
            </w:r>
          </w:p>
        </w:tc>
        <w:tc>
          <w:tcPr>
            <w:tcW w:w="748" w:type="dxa"/>
          </w:tcPr>
          <w:p>
            <w:r>
              <w:rPr>
                <w:sz w:val="18"/>
              </w:rPr>
              <w:t xml:space="preserve">11</w:t>
            </w:r>
          </w:p>
        </w:tc>
        <w:tc>
          <w:tcPr>
            <w:tcW w:w="1310" w:type="dxa"/>
          </w:tcPr>
          <w:p>
            <w:r>
              <w:rPr>
                <w:sz w:val="18"/>
              </w:rPr>
              <w:t xml:space="preserve">802.3at</w:t>
            </w:r>
          </w:p>
        </w:tc>
      </w:tr>
      <w:tr>
        <w:tc>
          <w:tcPr>
            <w:tcW w:w="1123" w:type="dxa"/>
            <w:shd w:val="clear" w:color="auto" w:fill="F5F5F4"/>
          </w:tcPr>
          <w:p>
            <w:r>
              <w:rPr>
                <w:sz w:val="18"/>
              </w:rPr>
              <w:t xml:space="preserve">Cisco</w:t>
            </w:r>
          </w:p>
        </w:tc>
        <w:tc>
          <w:tcPr>
            <w:tcW w:w="1497" w:type="dxa"/>
            <w:shd w:val="clear" w:color="auto" w:fill="F5F5F4"/>
          </w:tcPr>
          <w:p>
            <w:r>
              <w:rPr>
                <w:sz w:val="18"/>
              </w:rPr>
              <w:t xml:space="preserve">C9300-48P</w:t>
            </w:r>
          </w:p>
        </w:tc>
        <w:tc>
          <w:tcPr>
            <w:tcW w:w="2808" w:type="dxa"/>
            <w:shd w:val="clear" w:color="auto" w:fill="F5F5F4"/>
          </w:tcPr>
          <w:p>
            <w:r>
              <w:rPr>
                <w:sz w:val="18"/>
              </w:rPr>
              <w:t xml:space="preserve">Catalyst 9300-48P</w:t>
            </w:r>
          </w:p>
        </w:tc>
        <w:tc>
          <w:tcPr>
            <w:tcW w:w="1872" w:type="dxa"/>
            <w:shd w:val="clear" w:color="auto" w:fill="F5F5F4"/>
          </w:tcPr>
          <w:p>
            <w:r>
              <w:rPr>
                <w:sz w:val="18"/>
              </w:rPr>
              <w:t xml:space="preserve">Access switch</w:t>
            </w:r>
          </w:p>
        </w:tc>
        <w:tc>
          <w:tcPr>
            <w:tcW w:w="748" w:type="dxa"/>
            <w:shd w:val="clear" w:color="auto" w:fill="F5F5F4"/>
          </w:tcPr>
          <w:p>
            <w:r>
              <w:rPr>
                <w:sz w:val="18"/>
              </w:rPr>
              <w:t xml:space="preserve">1</w:t>
            </w:r>
          </w:p>
        </w:tc>
        <w:tc>
          <w:tcPr>
            <w:tcW w:w="1310" w:type="dxa"/>
            <w:shd w:val="clear" w:color="auto" w:fill="F5F5F4"/>
          </w:tcPr>
          <w:p>
            <w:r>
              <w:rPr>
                <w:sz w:val="18"/>
              </w:rPr>
              <w:t xml:space="preserve">802.3at</w:t>
            </w:r>
          </w:p>
        </w:tc>
      </w:tr>
      <w:tr>
        <w:tc>
          <w:tcPr>
            <w:tcW w:w="1123" w:type="dxa"/>
          </w:tcPr>
          <w:p>
            <w:r>
              <w:rPr>
                <w:sz w:val="18"/>
              </w:rPr>
              <w:t xml:space="preserve">Cisco</w:t>
            </w:r>
          </w:p>
        </w:tc>
        <w:tc>
          <w:tcPr>
            <w:tcW w:w="1497" w:type="dxa"/>
          </w:tcPr>
          <w:p>
            <w:r>
              <w:rPr>
                <w:sz w:val="18"/>
              </w:rPr>
              <w:t xml:space="preserve">C9800-L-C-K9</w:t>
            </w:r>
          </w:p>
        </w:tc>
        <w:tc>
          <w:tcPr>
            <w:tcW w:w="2808" w:type="dxa"/>
          </w:tcPr>
          <w:p>
            <w:r>
              <w:rPr>
                <w:sz w:val="18"/>
              </w:rPr>
              <w:t xml:space="preserve">Catalyst 9800-L (Copper)</w:t>
            </w:r>
          </w:p>
        </w:tc>
        <w:tc>
          <w:tcPr>
            <w:tcW w:w="1872" w:type="dxa"/>
          </w:tcPr>
          <w:p>
            <w:r>
              <w:rPr>
                <w:sz w:val="18"/>
              </w:rPr>
              <w:t xml:space="preserve">Controller / gateway</w:t>
            </w:r>
          </w:p>
        </w:tc>
        <w:tc>
          <w:tcPr>
            <w:tcW w:w="748" w:type="dxa"/>
          </w:tcPr>
          <w:p>
            <w:r>
              <w:rPr>
                <w:sz w:val="18"/>
              </w:rPr>
              <w:t xml:space="preserve">1</w:t>
            </w:r>
          </w:p>
        </w:tc>
        <w:tc>
          <w:tcPr>
            <w:tcW w:w="1310" w:type="dxa"/>
          </w:tcPr>
          <w:p>
            <w:r>
              <w:rPr>
                <w:sz w:val="18"/>
              </w:rPr>
              <w:t xml:space="preserve">-</w:t>
            </w:r>
          </w:p>
        </w:tc>
      </w:tr>
      <w:tr>
        <w:tc>
          <w:tcPr>
            <w:tcW w:w="1123" w:type="dxa"/>
            <w:shd w:val="clear" w:color="auto" w:fill="F5F5F4"/>
          </w:tcPr>
          <w:p>
            <w:r>
              <w:rPr>
                <w:sz w:val="18"/>
              </w:rPr>
              <w:t xml:space="preserve">Cisco</w:t>
            </w:r>
          </w:p>
        </w:tc>
        <w:tc>
          <w:tcPr>
            <w:tcW w:w="1497" w:type="dxa"/>
            <w:shd w:val="clear" w:color="auto" w:fill="F5F5F4"/>
          </w:tcPr>
          <w:p>
            <w:r>
              <w:rPr>
                <w:sz w:val="18"/>
              </w:rPr>
              <w:t xml:space="preserve">CW9166I</w:t>
            </w:r>
          </w:p>
        </w:tc>
        <w:tc>
          <w:tcPr>
            <w:tcW w:w="2808" w:type="dxa"/>
            <w:shd w:val="clear" w:color="auto" w:fill="F5F5F4"/>
          </w:tcPr>
          <w:p>
            <w:r>
              <w:rPr>
                <w:sz w:val="18"/>
              </w:rPr>
              <w:t xml:space="preserve">Catalyst CW9166I</w:t>
            </w:r>
          </w:p>
        </w:tc>
        <w:tc>
          <w:tcPr>
            <w:tcW w:w="1872" w:type="dxa"/>
            <w:shd w:val="clear" w:color="auto" w:fill="F5F5F4"/>
          </w:tcPr>
          <w:p>
            <w:r>
              <w:rPr>
                <w:sz w:val="18"/>
              </w:rPr>
              <w:t xml:space="preserve">Access point</w:t>
            </w:r>
          </w:p>
        </w:tc>
        <w:tc>
          <w:tcPr>
            <w:tcW w:w="748" w:type="dxa"/>
            <w:shd w:val="clear" w:color="auto" w:fill="F5F5F4"/>
          </w:tcPr>
          <w:p>
            <w:r>
              <w:rPr>
                <w:sz w:val="18"/>
              </w:rPr>
              <w:t xml:space="preserve">11</w:t>
            </w:r>
          </w:p>
        </w:tc>
        <w:tc>
          <w:tcPr>
            <w:tcW w:w="1310" w:type="dxa"/>
            <w:shd w:val="clear" w:color="auto" w:fill="F5F5F4"/>
          </w:tcPr>
          <w:p>
            <w:r>
              <w:rPr>
                <w:sz w:val="18"/>
              </w:rPr>
              <w:t xml:space="preserve">802.3bt</w:t>
            </w:r>
          </w:p>
        </w:tc>
      </w:tr>
    </w:tbl>
    <w:p>
      <w:pPr>
        <w:spacing w:after="120"/>
      </w:pPr>
    </w:p>
    <w:p>
      <w:r>
        <w:rPr>
          <w:sz w:val="20"/>
          <w:color w:val="333333"/>
        </w:rPr>
        <w:t xml:space="preserve">Access ports required: 22. Switch ports provided: 48 (headroom 26). PoE demand: 841.5 W against 437 W of switch budget.</w:t>
      </w:r>
    </w:p>
    <w:p>
      <w:pPr>
        <w:pBdr>
          <w:left w:val="single" w:sz="18" w:space="6" w:color="C0392B"/>
        </w:pBdr>
        <w:shd w:val="clear" w:color="auto" w:fill="FDECEA"/>
        <w:spacing w:before="120" w:after="120"/>
        <w:ind w:left="120" w:right="120"/>
      </w:pPr>
      <w:r>
        <w:rPr>
          <w:sz w:val="19"/>
          <w:color w:val="333333"/>
        </w:rPr>
        <w:t xml:space="preserve">Action required - PoE budget is short by 404.5 W: 841.5 W of demand against 437 W available. Add switch capacity or a second power supply before installation.</w:t>
      </w:r>
    </w:p>
    <w:p>
      <w:r>
        <w:rPr>
          <w:sz w:val="16"/>
          <w:color w:val="777777"/>
        </w:rPr>
        <w:t xml:space="preserve">Quantities exclude spares, mounting accessories, patch leads and licensing unless stated. Prices are provided separately.</w:t>
      </w:r>
    </w:p>
    <w:p>
      <w:r>
        <w:br w:type="page"/>
      </w:r>
    </w:p>
    <w:p>
      <w:pPr>
        <w:pStyle w:val="Heading1"/>
      </w:pPr>
      <w:r>
        <w:t xml:space="preserve">7. Network design</w:t>
      </w:r>
    </w:p>
    <w:p>
      <w:pPr>
        <w:pStyle w:val="Heading2"/>
      </w:pPr>
      <w:r>
        <w:t xml:space="preserve">Wireless networks (SSIDs)</w:t>
      </w:r>
    </w:p>
    <w:tbl>
      <w:tblPr>
        <w:tblStyle w:val="TableGrid"/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D9D9D9"/>
          <w:insideV w:val="single" w:sz="4" w:color="D9D9D9"/>
        </w:tblBorders>
      </w:tblPr>
      <w:tblGrid>
        <w:gridCol w:w="1497"/>
        <w:gridCol w:w="748"/>
        <w:gridCol w:w="2059"/>
        <w:gridCol w:w="1872"/>
        <w:gridCol w:w="1310"/>
        <w:gridCol w:w="1872"/>
      </w:tblGrid>
      <w:tr>
        <w:trPr>
          <w:tblHeader/>
        </w:trPr>
        <w:tc>
          <w:tcPr>
            <w:tcW w:w="1497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SSID</w:t>
            </w:r>
          </w:p>
        </w:tc>
        <w:tc>
          <w:tcPr>
            <w:tcW w:w="748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VLAN</w:t>
            </w:r>
          </w:p>
        </w:tc>
        <w:tc>
          <w:tcPr>
            <w:tcW w:w="2059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Security</w:t>
            </w:r>
          </w:p>
        </w:tc>
        <w:tc>
          <w:tcPr>
            <w:tcW w:w="1872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Authentication</w:t>
            </w:r>
          </w:p>
        </w:tc>
        <w:tc>
          <w:tcPr>
            <w:tcW w:w="1310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Bands</w:t>
            </w:r>
          </w:p>
        </w:tc>
        <w:tc>
          <w:tcPr>
            <w:tcW w:w="1872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Notes</w:t>
            </w:r>
          </w:p>
        </w:tc>
      </w:tr>
      <w:tr>
        <w:tc>
          <w:tcPr>
            <w:tcW w:w="1497" w:type="dxa"/>
          </w:tcPr>
          <w:p>
            <w:r>
              <w:rPr>
                <w:sz w:val="18"/>
              </w:rPr>
              <w:t xml:space="preserve">CORP</w:t>
            </w:r>
          </w:p>
        </w:tc>
        <w:tc>
          <w:tcPr>
            <w:tcW w:w="748" w:type="dxa"/>
          </w:tcPr>
          <w:p>
            <w:r>
              <w:rPr>
                <w:sz w:val="18"/>
              </w:rPr>
              <w:t xml:space="preserve">10</w:t>
            </w:r>
          </w:p>
        </w:tc>
        <w:tc>
          <w:tcPr>
            <w:tcW w:w="2059" w:type="dxa"/>
          </w:tcPr>
          <w:p>
            <w:r>
              <w:rPr>
                <w:sz w:val="18"/>
              </w:rPr>
              <w:t xml:space="preserve">WPA3-Enterprise</w:t>
            </w:r>
          </w:p>
        </w:tc>
        <w:tc>
          <w:tcPr>
            <w:tcW w:w="1872" w:type="dxa"/>
          </w:tcPr>
          <w:p>
            <w:r>
              <w:rPr>
                <w:sz w:val="18"/>
              </w:rPr>
              <w:t xml:space="preserve">802.1X / RADIUS</w:t>
            </w:r>
          </w:p>
        </w:tc>
        <w:tc>
          <w:tcPr>
            <w:tcW w:w="1310" w:type="dxa"/>
          </w:tcPr>
          <w:p>
            <w:r>
              <w:rPr>
                <w:sz w:val="18"/>
              </w:rPr>
              <w:t xml:space="preserve">5 + 6 GHz</w:t>
            </w:r>
          </w:p>
        </w:tc>
        <w:tc>
          <w:tcPr>
            <w:tcW w:w="1872" w:type="dxa"/>
          </w:tcPr>
          <w:p>
            <w:r>
              <w:rPr>
                <w:sz w:val="18"/>
              </w:rPr>
              <w:t xml:space="preserve">Staff devices</w:t>
            </w:r>
          </w:p>
        </w:tc>
      </w:tr>
      <w:tr>
        <w:tc>
          <w:tcPr>
            <w:tcW w:w="1497" w:type="dxa"/>
            <w:shd w:val="clear" w:color="auto" w:fill="F5F5F4"/>
          </w:tcPr>
          <w:p>
            <w:r>
              <w:rPr>
                <w:sz w:val="18"/>
              </w:rPr>
              <w:t xml:space="preserve">GUEST</w:t>
            </w:r>
          </w:p>
        </w:tc>
        <w:tc>
          <w:tcPr>
            <w:tcW w:w="748" w:type="dxa"/>
            <w:shd w:val="clear" w:color="auto" w:fill="F5F5F4"/>
          </w:tcPr>
          <w:p>
            <w:r>
              <w:rPr>
                <w:sz w:val="18"/>
              </w:rPr>
              <w:t xml:space="preserve">20</w:t>
            </w:r>
          </w:p>
        </w:tc>
        <w:tc>
          <w:tcPr>
            <w:tcW w:w="2059" w:type="dxa"/>
            <w:shd w:val="clear" w:color="auto" w:fill="F5F5F4"/>
          </w:tcPr>
          <w:p>
            <w:r>
              <w:rPr>
                <w:sz w:val="18"/>
              </w:rPr>
              <w:t xml:space="preserve">WPA2-Personal + captive portal</w:t>
            </w:r>
          </w:p>
        </w:tc>
        <w:tc>
          <w:tcPr>
            <w:tcW w:w="1872" w:type="dxa"/>
            <w:shd w:val="clear" w:color="auto" w:fill="F5F5F4"/>
          </w:tcPr>
          <w:p>
            <w:r>
              <w:rPr>
                <w:sz w:val="18"/>
              </w:rPr>
              <w:t xml:space="preserve">Portal</w:t>
            </w:r>
          </w:p>
        </w:tc>
        <w:tc>
          <w:tcPr>
            <w:tcW w:w="1310" w:type="dxa"/>
            <w:shd w:val="clear" w:color="auto" w:fill="F5F5F4"/>
          </w:tcPr>
          <w:p>
            <w:r>
              <w:rPr>
                <w:sz w:val="18"/>
              </w:rPr>
              <w:t xml:space="preserve">2.4 + 5 GHz</w:t>
            </w:r>
          </w:p>
        </w:tc>
        <w:tc>
          <w:tcPr>
            <w:tcW w:w="1872" w:type="dxa"/>
            <w:shd w:val="clear" w:color="auto" w:fill="F5F5F4"/>
          </w:tcPr>
          <w:p>
            <w:r>
              <w:rPr>
                <w:sz w:val="18"/>
              </w:rPr>
              <w:t xml:space="preserve">Internet only</w:t>
            </w:r>
          </w:p>
        </w:tc>
      </w:tr>
      <w:tr>
        <w:tc>
          <w:tcPr>
            <w:tcW w:w="1497" w:type="dxa"/>
          </w:tcPr>
          <w:p>
            <w:r>
              <w:rPr>
                <w:sz w:val="18"/>
              </w:rPr>
              <w:t xml:space="preserve">IOT</w:t>
            </w:r>
          </w:p>
        </w:tc>
        <w:tc>
          <w:tcPr>
            <w:tcW w:w="748" w:type="dxa"/>
          </w:tcPr>
          <w:p>
            <w:r>
              <w:rPr>
                <w:sz w:val="18"/>
              </w:rPr>
              <w:t xml:space="preserve">30</w:t>
            </w:r>
          </w:p>
        </w:tc>
        <w:tc>
          <w:tcPr>
            <w:tcW w:w="2059" w:type="dxa"/>
          </w:tcPr>
          <w:p>
            <w:r>
              <w:rPr>
                <w:sz w:val="18"/>
              </w:rPr>
              <w:t xml:space="preserve">WPA2-PSK</w:t>
            </w:r>
          </w:p>
        </w:tc>
        <w:tc>
          <w:tcPr>
            <w:tcW w:w="1872" w:type="dxa"/>
          </w:tcPr>
          <w:p>
            <w:r>
              <w:rPr>
                <w:sz w:val="18"/>
              </w:rPr>
              <w:t xml:space="preserve">PSK</w:t>
            </w:r>
          </w:p>
        </w:tc>
        <w:tc>
          <w:tcPr>
            <w:tcW w:w="1310" w:type="dxa"/>
          </w:tcPr>
          <w:p>
            <w:r>
              <w:rPr>
                <w:sz w:val="18"/>
              </w:rPr>
              <w:t xml:space="preserve">2.4 GHz</w:t>
            </w:r>
          </w:p>
        </w:tc>
        <w:tc>
          <w:tcPr>
            <w:tcW w:w="1872" w:type="dxa"/>
          </w:tcPr>
          <w:p>
            <w:r>
              <w:rPr>
                <w:sz w:val="18"/>
              </w:rPr>
              <w:t xml:space="preserve">Sensors, printers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VLANs and addressing</w:t>
      </w:r>
    </w:p>
    <w:tbl>
      <w:tblPr>
        <w:tblStyle w:val="TableGrid"/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D9D9D9"/>
          <w:insideV w:val="single" w:sz="4" w:color="D9D9D9"/>
        </w:tblBorders>
      </w:tblPr>
      <w:tblGrid>
        <w:gridCol w:w="936"/>
        <w:gridCol w:w="2059"/>
        <w:gridCol w:w="2246"/>
        <w:gridCol w:w="2059"/>
        <w:gridCol w:w="2059"/>
      </w:tblGrid>
      <w:tr>
        <w:trPr>
          <w:tblHeader/>
        </w:trPr>
        <w:tc>
          <w:tcPr>
            <w:tcW w:w="936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VLAN</w:t>
            </w:r>
          </w:p>
        </w:tc>
        <w:tc>
          <w:tcPr>
            <w:tcW w:w="2059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Name</w:t>
            </w:r>
          </w:p>
        </w:tc>
        <w:tc>
          <w:tcPr>
            <w:tcW w:w="2246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Subnet</w:t>
            </w:r>
          </w:p>
        </w:tc>
        <w:tc>
          <w:tcPr>
            <w:tcW w:w="2059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Gateway</w:t>
            </w:r>
          </w:p>
        </w:tc>
        <w:tc>
          <w:tcPr>
            <w:tcW w:w="2059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DHCP</w:t>
            </w:r>
          </w:p>
        </w:tc>
      </w:tr>
      <w:tr>
        <w:tc>
          <w:tcPr>
            <w:tcW w:w="936" w:type="dxa"/>
          </w:tcPr>
          <w:p>
            <w:r>
              <w:rPr>
                <w:sz w:val="18"/>
              </w:rPr>
              <w:t xml:space="preserve">10</w:t>
            </w:r>
          </w:p>
        </w:tc>
        <w:tc>
          <w:tcPr>
            <w:tcW w:w="2059" w:type="dxa"/>
          </w:tcPr>
          <w:p>
            <w:r>
              <w:rPr>
                <w:sz w:val="18"/>
              </w:rPr>
              <w:t xml:space="preserve">Corporate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10.10.10.0/24</w:t>
            </w:r>
          </w:p>
        </w:tc>
        <w:tc>
          <w:tcPr>
            <w:tcW w:w="2059" w:type="dxa"/>
          </w:tcPr>
          <w:p>
            <w:r>
              <w:rPr>
                <w:sz w:val="18"/>
              </w:rPr>
              <w:t xml:space="preserve">10.10.10.1</w:t>
            </w:r>
          </w:p>
        </w:tc>
        <w:tc>
          <w:tcPr>
            <w:tcW w:w="2059" w:type="dxa"/>
          </w:tcPr>
          <w:p>
            <w:r>
              <w:rPr>
                <w:sz w:val="18"/>
              </w:rPr>
              <w:t xml:space="preserve">Central DHCP</w:t>
            </w:r>
          </w:p>
        </w:tc>
      </w:tr>
      <w:tr>
        <w:tc>
          <w:tcPr>
            <w:tcW w:w="936" w:type="dxa"/>
            <w:shd w:val="clear" w:color="auto" w:fill="F5F5F4"/>
          </w:tcPr>
          <w:p>
            <w:r>
              <w:rPr>
                <w:sz w:val="18"/>
              </w:rPr>
              <w:t xml:space="preserve">20</w:t>
            </w:r>
          </w:p>
        </w:tc>
        <w:tc>
          <w:tcPr>
            <w:tcW w:w="2059" w:type="dxa"/>
            <w:shd w:val="clear" w:color="auto" w:fill="F5F5F4"/>
          </w:tcPr>
          <w:p>
            <w:r>
              <w:rPr>
                <w:sz w:val="18"/>
              </w:rPr>
              <w:t xml:space="preserve">Guest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10.10.20.0/23</w:t>
            </w:r>
          </w:p>
        </w:tc>
        <w:tc>
          <w:tcPr>
            <w:tcW w:w="2059" w:type="dxa"/>
            <w:shd w:val="clear" w:color="auto" w:fill="F5F5F4"/>
          </w:tcPr>
          <w:p>
            <w:r>
              <w:rPr>
                <w:sz w:val="18"/>
              </w:rPr>
              <w:t xml:space="preserve">10.10.20.1</w:t>
            </w:r>
          </w:p>
        </w:tc>
        <w:tc>
          <w:tcPr>
            <w:tcW w:w="2059" w:type="dxa"/>
            <w:shd w:val="clear" w:color="auto" w:fill="F5F5F4"/>
          </w:tcPr>
          <w:p>
            <w:r>
              <w:rPr>
                <w:sz w:val="18"/>
              </w:rPr>
              <w:t xml:space="preserve">Gateway DHCP</w:t>
            </w:r>
          </w:p>
        </w:tc>
      </w:tr>
      <w:tr>
        <w:tc>
          <w:tcPr>
            <w:tcW w:w="936" w:type="dxa"/>
          </w:tcPr>
          <w:p>
            <w:r>
              <w:rPr>
                <w:sz w:val="18"/>
              </w:rPr>
              <w:t xml:space="preserve">30</w:t>
            </w:r>
          </w:p>
        </w:tc>
        <w:tc>
          <w:tcPr>
            <w:tcW w:w="2059" w:type="dxa"/>
          </w:tcPr>
          <w:p>
            <w:r>
              <w:rPr>
                <w:sz w:val="18"/>
              </w:rPr>
              <w:t xml:space="preserve">IoT</w:t>
            </w:r>
          </w:p>
        </w:tc>
        <w:tc>
          <w:tcPr>
            <w:tcW w:w="2246" w:type="dxa"/>
          </w:tcPr>
          <w:p>
            <w:r>
              <w:rPr>
                <w:sz w:val="18"/>
              </w:rPr>
              <w:t xml:space="preserve">10.10.30.0/24</w:t>
            </w:r>
          </w:p>
        </w:tc>
        <w:tc>
          <w:tcPr>
            <w:tcW w:w="2059" w:type="dxa"/>
          </w:tcPr>
          <w:p>
            <w:r>
              <w:rPr>
                <w:sz w:val="18"/>
              </w:rPr>
              <w:t xml:space="preserve">10.10.30.1</w:t>
            </w:r>
          </w:p>
        </w:tc>
        <w:tc>
          <w:tcPr>
            <w:tcW w:w="2059" w:type="dxa"/>
          </w:tcPr>
          <w:p>
            <w:r>
              <w:rPr>
                <w:sz w:val="18"/>
              </w:rPr>
              <w:t xml:space="preserve">Central DHCP</w:t>
            </w:r>
          </w:p>
        </w:tc>
      </w:tr>
      <w:tr>
        <w:tc>
          <w:tcPr>
            <w:tcW w:w="936" w:type="dxa"/>
            <w:shd w:val="clear" w:color="auto" w:fill="F5F5F4"/>
          </w:tcPr>
          <w:p>
            <w:r>
              <w:rPr>
                <w:sz w:val="18"/>
              </w:rPr>
              <w:t xml:space="preserve">99</w:t>
            </w:r>
          </w:p>
        </w:tc>
        <w:tc>
          <w:tcPr>
            <w:tcW w:w="2059" w:type="dxa"/>
            <w:shd w:val="clear" w:color="auto" w:fill="F5F5F4"/>
          </w:tcPr>
          <w:p>
            <w:r>
              <w:rPr>
                <w:sz w:val="18"/>
              </w:rPr>
              <w:t xml:space="preserve">AP management</w:t>
            </w:r>
          </w:p>
        </w:tc>
        <w:tc>
          <w:tcPr>
            <w:tcW w:w="2246" w:type="dxa"/>
            <w:shd w:val="clear" w:color="auto" w:fill="F5F5F4"/>
          </w:tcPr>
          <w:p>
            <w:r>
              <w:rPr>
                <w:sz w:val="18"/>
              </w:rPr>
              <w:t xml:space="preserve">10.10.99.0/24</w:t>
            </w:r>
          </w:p>
        </w:tc>
        <w:tc>
          <w:tcPr>
            <w:tcW w:w="2059" w:type="dxa"/>
            <w:shd w:val="clear" w:color="auto" w:fill="F5F5F4"/>
          </w:tcPr>
          <w:p>
            <w:r>
              <w:rPr>
                <w:sz w:val="18"/>
              </w:rPr>
              <w:t xml:space="preserve">10.10.99.1</w:t>
            </w:r>
          </w:p>
        </w:tc>
        <w:tc>
          <w:tcPr>
            <w:tcW w:w="2059" w:type="dxa"/>
            <w:shd w:val="clear" w:color="auto" w:fill="F5F5F4"/>
          </w:tcPr>
          <w:p>
            <w:r>
              <w:rPr>
                <w:sz w:val="18"/>
              </w:rPr>
              <w:t xml:space="preserve">Static / DHCP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Supporting services</w:t>
      </w:r>
    </w:p>
    <w:tbl>
      <w:tblPr>
        <w:tblStyle w:val="TableGrid"/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D9D9D9"/>
          <w:insideV w:val="single" w:sz="4" w:color="D9D9D9"/>
        </w:tblBorders>
      </w:tblPr>
      <w:tblGrid>
        <w:gridCol w:w="3182"/>
        <w:gridCol w:w="6177"/>
      </w:tblGrid>
      <w:tr>
        <w:trPr>
          <w:tblHeader/>
        </w:trPr>
        <w:tc>
          <w:tcPr>
            <w:tcW w:w="3182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Service</w:t>
            </w:r>
          </w:p>
        </w:tc>
        <w:tc>
          <w:tcPr>
            <w:tcW w:w="6177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Address</w:t>
            </w:r>
          </w:p>
        </w:tc>
      </w:tr>
      <w:tr>
        <w:tc>
          <w:tcPr>
            <w:tcW w:w="3182" w:type="dxa"/>
          </w:tcPr>
          <w:p>
            <w:r>
              <w:rPr>
                <w:sz w:val="18"/>
              </w:rPr>
              <w:t xml:space="preserve">RADIUS / NAC</w:t>
            </w:r>
          </w:p>
        </w:tc>
        <w:tc>
          <w:tcPr>
            <w:tcW w:w="6177" w:type="dxa"/>
          </w:tcPr>
          <w:p>
            <w:r>
              <w:rPr>
                <w:sz w:val="18"/>
              </w:rPr>
              <w:t xml:space="preserve">10.10.5.10 / 10.10.5.11</w:t>
            </w:r>
          </w:p>
        </w:tc>
      </w:tr>
      <w:tr>
        <w:tc>
          <w:tcPr>
            <w:tcW w:w="3182" w:type="dxa"/>
            <w:shd w:val="clear" w:color="auto" w:fill="F5F5F4"/>
          </w:tcPr>
          <w:p>
            <w:r>
              <w:rPr>
                <w:sz w:val="18"/>
              </w:rPr>
              <w:t xml:space="preserve">DHCP</w:t>
            </w:r>
          </w:p>
        </w:tc>
        <w:tc>
          <w:tcPr>
            <w:tcW w:w="6177" w:type="dxa"/>
            <w:shd w:val="clear" w:color="auto" w:fill="F5F5F4"/>
          </w:tcPr>
          <w:p>
            <w:r>
              <w:rPr>
                <w:sz w:val="18"/>
              </w:rPr>
              <w:t xml:space="preserve">10.10.5.20</w:t>
            </w:r>
          </w:p>
        </w:tc>
      </w:tr>
      <w:tr>
        <w:tc>
          <w:tcPr>
            <w:tcW w:w="3182" w:type="dxa"/>
          </w:tcPr>
          <w:p>
            <w:r>
              <w:rPr>
                <w:sz w:val="18"/>
              </w:rPr>
              <w:t xml:space="preserve">DNS</w:t>
            </w:r>
          </w:p>
        </w:tc>
        <w:tc>
          <w:tcPr>
            <w:tcW w:w="6177" w:type="dxa"/>
          </w:tcPr>
          <w:p>
            <w:r>
              <w:rPr>
                <w:sz w:val="18"/>
              </w:rPr>
              <w:t xml:space="preserve">10.10.5.20, 10.10.5.21</w:t>
            </w:r>
          </w:p>
        </w:tc>
      </w:tr>
      <w:tr>
        <w:tc>
          <w:tcPr>
            <w:tcW w:w="3182" w:type="dxa"/>
            <w:shd w:val="clear" w:color="auto" w:fill="F5F5F4"/>
          </w:tcPr>
          <w:p>
            <w:r>
              <w:rPr>
                <w:sz w:val="18"/>
              </w:rPr>
              <w:t xml:space="preserve">NTP</w:t>
            </w:r>
          </w:p>
        </w:tc>
        <w:tc>
          <w:tcPr>
            <w:tcW w:w="6177" w:type="dxa"/>
            <w:shd w:val="clear" w:color="auto" w:fill="F5F5F4"/>
          </w:tcPr>
          <w:p>
            <w:r>
              <w:rPr>
                <w:sz w:val="18"/>
              </w:rPr>
              <w:t xml:space="preserve">ntp.internal</w:t>
            </w:r>
          </w:p>
        </w:tc>
      </w:tr>
      <w:tr>
        <w:tc>
          <w:tcPr>
            <w:tcW w:w="3182" w:type="dxa"/>
          </w:tcPr>
          <w:p>
            <w:r>
              <w:rPr>
                <w:sz w:val="18"/>
              </w:rPr>
              <w:t xml:space="preserve">Syslog / monitoring</w:t>
            </w:r>
          </w:p>
        </w:tc>
        <w:tc>
          <w:tcPr>
            <w:tcW w:w="6177" w:type="dxa"/>
          </w:tcPr>
          <w:p>
            <w:r>
              <w:rPr>
                <w:sz w:val="18"/>
              </w:rPr>
              <w:t xml:space="preserve">10.10.5.30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</w:pPr>
      <w:r>
        <w:t xml:space="preserve">8. Physical connectivity</w:t>
      </w:r>
    </w:p>
    <w:p>
      <w:r>
        <w:rPr>
          <w:sz w:val="20"/>
          <w:color w:val="333333"/>
        </w:rPr>
        <w:t xml:space="preserve">How the access points connect back to the switching, the controller and the internet.</w:t>
      </w:r>
    </w:p>
    <w:p>
      <w:pPr>
        <w:jc w:val="center"/>
      </w:pPr>
      <w:r>
        <w:drawing>
          <wp:inline distT="0" distB="0" distL="0" distR="0">
            <wp:extent cx="5760720" cy="3403659"/>
            <wp:docPr id="104" name="image4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4.png"/>
                    <pic:cNvPicPr/>
                  </pic:nvPicPr>
                  <pic:blipFill>
                    <a:blip xmlns:r="http://schemas.openxmlformats.org/officeDocument/2006/relationships"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03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after="160"/>
      </w:pPr>
      <w:r>
        <w:rPr>
          <w:i/>
          <w:sz w:val="16"/>
          <w:color w:val="666666"/>
        </w:rPr>
        <w:t xml:space="preserve">Access point to access switch to controller / gateway topology</w:t>
      </w:r>
    </w:p>
    <w:p>
      <w:r>
        <w:br w:type="page"/>
      </w:r>
    </w:p>
    <w:p>
      <w:pPr>
        <w:pStyle w:val="Heading1"/>
      </w:pPr>
      <w:r>
        <w:t xml:space="preserve">9. Logical design</w:t>
      </w:r>
    </w:p>
    <w:p>
      <w:r>
        <w:rPr>
          <w:sz w:val="20"/>
          <w:color w:val="333333"/>
        </w:rPr>
        <w:t xml:space="preserve">How each wireless network maps to a VLAN, a gateway and the services behind it.</w:t>
      </w:r>
    </w:p>
    <w:p>
      <w:pPr>
        <w:jc w:val="center"/>
      </w:pPr>
      <w:r>
        <w:drawing>
          <wp:inline distT="0" distB="0" distL="0" distR="0">
            <wp:extent cx="5760720" cy="3403659"/>
            <wp:docPr id="105" name="image5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5.png"/>
                    <pic:cNvPicPr/>
                  </pic:nvPicPr>
                  <pic:blipFill>
                    <a:blip xmlns:r="http://schemas.openxmlformats.org/officeDocument/2006/relationships"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03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after="160"/>
      </w:pPr>
      <w:r>
        <w:rPr>
          <w:i/>
          <w:sz w:val="16"/>
          <w:color w:val="666666"/>
        </w:rPr>
        <w:t xml:space="preserve">SSID to VLAN to service mapping</w:t>
      </w:r>
    </w:p>
    <w:p>
      <w:r>
        <w:br w:type="page"/>
      </w:r>
    </w:p>
    <w:p>
      <w:pPr>
        <w:pStyle w:val="Heading1"/>
      </w:pPr>
      <w:r>
        <w:t xml:space="preserve">10. Findings and observations</w:t>
      </w:r>
    </w:p>
    <w:tbl>
      <w:tblPr>
        <w:tblStyle w:val="TableGrid"/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D9D9D9"/>
          <w:insideV w:val="single" w:sz="4" w:color="D9D9D9"/>
        </w:tblBorders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W w:w="1560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Ref</w:t>
            </w:r>
          </w:p>
        </w:tc>
        <w:tc>
          <w:tcPr>
            <w:tcW w:w="1560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Location</w:t>
            </w:r>
          </w:p>
        </w:tc>
        <w:tc>
          <w:tcPr>
            <w:tcW w:w="1560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Category</w:t>
            </w:r>
          </w:p>
        </w:tc>
        <w:tc>
          <w:tcPr>
            <w:tcW w:w="1560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Observation</w:t>
            </w:r>
          </w:p>
        </w:tc>
        <w:tc>
          <w:tcPr>
            <w:tcW w:w="1560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Severity</w:t>
            </w:r>
          </w:p>
        </w:tc>
        <w:tc>
          <w:tcPr>
            <w:tcW w:w="1560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Recommendation</w:t>
            </w:r>
          </w:p>
        </w:tc>
      </w:tr>
      <w:tr>
        <w:tc>
          <w:tcPr>
            <w:tcW w:w="1560" w:type="dxa"/>
          </w:tcPr>
          <w:p>
            <w:r>
              <w:rPr>
                <w:sz w:val="18"/>
              </w:rPr>
              <w:t xml:space="preserve">F-01</w:t>
            </w:r>
          </w:p>
        </w:tc>
        <w:tc>
          <w:tcPr>
            <w:tcW w:w="1560" w:type="dxa"/>
          </w:tcPr>
          <w:p>
            <w:r>
              <w:rPr>
                <w:sz w:val="18"/>
              </w:rPr>
              <w:t xml:space="preserve">Service core</w:t>
            </w:r>
          </w:p>
        </w:tc>
        <w:tc>
          <w:tcPr>
            <w:tcW w:w="1560" w:type="dxa"/>
          </w:tcPr>
          <w:p>
            <w:r>
              <w:rPr>
                <w:sz w:val="18"/>
              </w:rPr>
              <w:t xml:space="preserve">Coverage</w:t>
            </w:r>
          </w:p>
        </w:tc>
        <w:tc>
          <w:tcPr>
            <w:tcW w:w="1560" w:type="dxa"/>
          </w:tcPr>
          <w:p>
            <w:r>
              <w:rPr>
                <w:sz w:val="18"/>
              </w:rPr>
              <w:t xml:space="preserve">The concrete core sits in the middle of the floor plate and blocks the direct path between the north and south halves.</w:t>
            </w:r>
          </w:p>
        </w:tc>
        <w:tc>
          <w:tcPr>
            <w:tcW w:w="1560" w:type="dxa"/>
          </w:tcPr>
          <w:p>
            <w:r>
              <w:rPr>
                <w:sz w:val="18"/>
              </w:rPr>
              <w:t xml:space="preserve">Medium</w:t>
            </w:r>
          </w:p>
        </w:tc>
        <w:tc>
          <w:tcPr>
            <w:tcW w:w="1560" w:type="dxa"/>
          </w:tcPr>
          <w:p>
            <w:r>
              <w:rPr>
                <w:sz w:val="18"/>
              </w:rPr>
              <w:t xml:space="preserve">Keep APs on both sides of the core - the layout in this report already does.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</w:pPr>
      <w:r>
        <w:t xml:space="preserve">11. Risks, assumptions and dependencies</w:t>
      </w:r>
    </w:p>
    <w:tbl>
      <w:tblPr>
        <w:tblStyle w:val="TableGrid"/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D9D9D9"/>
          <w:insideV w:val="single" w:sz="4" w:color="D9D9D9"/>
        </w:tblBorders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W w:w="1560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Ref</w:t>
            </w:r>
          </w:p>
        </w:tc>
        <w:tc>
          <w:tcPr>
            <w:tcW w:w="1560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Type</w:t>
            </w:r>
          </w:p>
        </w:tc>
        <w:tc>
          <w:tcPr>
            <w:tcW w:w="1560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tcW w:w="1560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Impact</w:t>
            </w:r>
          </w:p>
        </w:tc>
        <w:tc>
          <w:tcPr>
            <w:tcW w:w="1560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Likelihood</w:t>
            </w:r>
          </w:p>
        </w:tc>
        <w:tc>
          <w:tcPr>
            <w:tcW w:w="1560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Mitigation / owner</w:t>
            </w:r>
          </w:p>
        </w:tc>
      </w:tr>
      <w:tr>
        <w:tc>
          <w:tcPr>
            <w:tcW w:w="1560" w:type="dxa"/>
          </w:tcPr>
          <w:p>
            <w:r>
              <w:rPr>
                <w:sz w:val="18"/>
              </w:rPr>
              <w:t xml:space="preserve">R-01</w:t>
            </w:r>
          </w:p>
        </w:tc>
        <w:tc>
          <w:tcPr>
            <w:tcW w:w="1560" w:type="dxa"/>
          </w:tcPr>
          <w:p>
            <w:r>
              <w:rPr>
                <w:sz w:val="18"/>
              </w:rPr>
              <w:t xml:space="preserve">Risk</w:t>
            </w:r>
          </w:p>
        </w:tc>
        <w:tc>
          <w:tcPr>
            <w:tcW w:w="1560" w:type="dxa"/>
          </w:tcPr>
          <w:p>
            <w:r>
              <w:rPr>
                <w:sz w:val="18"/>
              </w:rPr>
              <w:t xml:space="preserve">Asbestos register lists material in the plant room; that area was not surveyed.</w:t>
            </w:r>
          </w:p>
        </w:tc>
        <w:tc>
          <w:tcPr>
            <w:tcW w:w="1560" w:type="dxa"/>
          </w:tcPr>
          <w:p>
            <w:r>
              <w:rPr>
                <w:sz w:val="18"/>
              </w:rPr>
              <w:t xml:space="preserve">High</w:t>
            </w:r>
          </w:p>
        </w:tc>
        <w:tc>
          <w:tcPr>
            <w:tcW w:w="1560" w:type="dxa"/>
          </w:tcPr>
          <w:p>
            <w:r>
              <w:rPr>
                <w:sz w:val="18"/>
              </w:rPr>
              <w:t xml:space="preserve">Medium</w:t>
            </w:r>
          </w:p>
        </w:tc>
        <w:tc>
          <w:tcPr>
            <w:tcW w:w="1560" w:type="dxa"/>
          </w:tcPr>
          <w:p>
            <w:r>
              <w:rPr>
                <w:sz w:val="18"/>
              </w:rPr>
              <w:t xml:space="preserve">Client to supply the full register before installation - J. Client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</w:pPr>
      <w:r>
        <w:t xml:space="preserve">12. Actions and next steps</w:t>
      </w:r>
    </w:p>
    <w:tbl>
      <w:tblPr>
        <w:tblStyle w:val="TableGrid"/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D9D9D9"/>
          <w:insideV w:val="single" w:sz="4" w:color="D9D9D9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Ref</w:t>
            </w:r>
          </w:p>
        </w:tc>
        <w:tc>
          <w:tcPr>
            <w:tcW w:w="1872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Action</w:t>
            </w:r>
          </w:p>
        </w:tc>
        <w:tc>
          <w:tcPr>
            <w:tcW w:w="1872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Owner</w:t>
            </w:r>
          </w:p>
        </w:tc>
        <w:tc>
          <w:tcPr>
            <w:tcW w:w="1872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Due</w:t>
            </w:r>
          </w:p>
        </w:tc>
        <w:tc>
          <w:tcPr>
            <w:tcW w:w="1872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Status</w:t>
            </w:r>
          </w:p>
        </w:tc>
      </w:tr>
      <w:tr>
        <w:tc>
          <w:tcPr>
            <w:tcW w:w="1872" w:type="dxa"/>
          </w:tcPr>
          <w:p>
            <w:r>
              <w:rPr>
                <w:sz w:val="18"/>
              </w:rPr>
              <w:t xml:space="preserve">A-01</w:t>
            </w:r>
          </w:p>
        </w:tc>
        <w:tc>
          <w:tcPr>
            <w:tcW w:w="1872" w:type="dxa"/>
          </w:tcPr>
          <w:p>
            <w:r>
              <w:rPr>
                <w:sz w:val="18"/>
              </w:rPr>
              <w:t xml:space="preserve">Confirm cable routes and containment with the FM team</w:t>
            </w:r>
          </w:p>
        </w:tc>
        <w:tc>
          <w:tcPr>
            <w:tcW w:w="1872" w:type="dxa"/>
          </w:tcPr>
          <w:p>
            <w:r>
              <w:rPr>
                <w:sz w:val="18"/>
              </w:rPr>
              <w:t xml:space="preserve">Contoso</w:t>
            </w:r>
          </w:p>
        </w:tc>
        <w:tc>
          <w:tcPr>
            <w:tcW w:w="1872" w:type="dxa"/>
          </w:tcPr>
          <w:p>
            <w:r>
              <w:rPr>
                <w:sz w:val="18"/>
              </w:rPr>
              <w:t xml:space="preserve">2026-10-05</w:t>
            </w:r>
          </w:p>
        </w:tc>
        <w:tc>
          <w:tcPr>
            <w:tcW w:w="1872" w:type="dxa"/>
          </w:tcPr>
          <w:p>
            <w:r>
              <w:rPr>
                <w:sz w:val="18"/>
              </w:rPr>
              <w:t xml:space="preserve">Not started</w:t>
            </w:r>
          </w:p>
        </w:tc>
      </w:tr>
      <w:tr>
        <w:tc>
          <w:tcPr>
            <w:tcW w:w="1872" w:type="dxa"/>
            <w:shd w:val="clear" w:color="auto" w:fill="F5F5F4"/>
          </w:tcPr>
          <w:p>
            <w:r>
              <w:rPr>
                <w:sz w:val="18"/>
              </w:rPr>
              <w:t xml:space="preserve">A-02</w:t>
            </w:r>
          </w:p>
        </w:tc>
        <w:tc>
          <w:tcPr>
            <w:tcW w:w="1872" w:type="dxa"/>
            <w:shd w:val="clear" w:color="auto" w:fill="F5F5F4"/>
          </w:tcPr>
          <w:p>
            <w:r>
              <w:rPr>
                <w:sz w:val="18"/>
              </w:rPr>
              <w:t xml:space="preserve">Order the hardware in the bill of materials</w:t>
            </w:r>
          </w:p>
        </w:tc>
        <w:tc>
          <w:tcPr>
            <w:tcW w:w="1872" w:type="dxa"/>
            <w:shd w:val="clear" w:color="auto" w:fill="F5F5F4"/>
          </w:tcPr>
          <w:p>
            <w:r>
              <w:rPr>
                <w:sz w:val="18"/>
              </w:rPr>
              <w:t xml:space="preserve">Niyyasoft</w:t>
            </w:r>
          </w:p>
        </w:tc>
        <w:tc>
          <w:tcPr>
            <w:tcW w:w="1872" w:type="dxa"/>
            <w:shd w:val="clear" w:color="auto" w:fill="F5F5F4"/>
          </w:tcPr>
          <w:p>
            <w:r>
              <w:rPr>
                <w:sz w:val="18"/>
              </w:rPr>
              <w:t xml:space="preserve">2026-10-12</w:t>
            </w:r>
          </w:p>
        </w:tc>
        <w:tc>
          <w:tcPr>
            <w:tcW w:w="1872" w:type="dxa"/>
            <w:shd w:val="clear" w:color="auto" w:fill="F5F5F4"/>
          </w:tcPr>
          <w:p>
            <w:r>
              <w:rPr>
                <w:sz w:val="18"/>
              </w:rPr>
              <w:t xml:space="preserve">Not started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</w:pPr>
      <w:r>
        <w:t xml:space="preserve">13. Conclusions and recommendations</w:t>
      </w:r>
    </w:p>
    <w:tbl>
      <w:tblPr>
        <w:tblStyle w:val="TableGrid"/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D9D9D9"/>
          <w:insideV w:val="single" w:sz="4" w:color="D9D9D9"/>
        </w:tblBorders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tcW w:w="4680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Detail</w:t>
            </w:r>
          </w:p>
        </w:tc>
      </w:tr>
      <w:tr>
        <w:tc>
          <w:tcPr>
            <w:tcW w:w="4680" w:type="dxa"/>
          </w:tcPr>
          <w:p>
            <w:r>
              <w:rPr>
                <w:sz w:val="18"/>
              </w:rPr>
              <w:t xml:space="preserve">Survey summary</w:t>
            </w:r>
          </w:p>
        </w:tc>
        <w:tc>
          <w:tcPr>
            <w:tcW w:w="4680" w:type="dxa"/>
          </w:tcPr>
          <w:p>
            <w:r>
              <w:rPr>
                <w:sz w:val="18"/>
              </w:rPr>
              <w:t xml:space="preserve">Eleven Wi-Fi 6E access points cover 100 % of the 1,302 m2 floor plate at or above -67 dBm.</w:t>
            </w:r>
          </w:p>
        </w:tc>
      </w:tr>
      <w:tr>
        <w:tc>
          <w:tcPr>
            <w:tcW w:w="4680" w:type="dxa"/>
            <w:shd w:val="clear" w:color="auto" w:fill="F5F5F4"/>
          </w:tcPr>
          <w:p>
            <w:r>
              <w:rPr>
                <w:sz w:val="18"/>
              </w:rPr>
              <w:t xml:space="preserve">Recommendations</w:t>
            </w:r>
          </w:p>
        </w:tc>
        <w:tc>
          <w:tcPr>
            <w:tcW w:w="4680" w:type="dxa"/>
            <w:shd w:val="clear" w:color="auto" w:fill="F5F5F4"/>
          </w:tcPr>
          <w:p>
            <w:r>
              <w:rPr>
                <w:sz w:val="18"/>
              </w:rPr>
              <w:t xml:space="preserve">Adopt the eleven-AP layout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</w:pPr>
      <w:r>
        <w:t xml:space="preserve">14. Sign-off</w:t>
      </w:r>
    </w:p>
    <w:tbl>
      <w:tblPr>
        <w:tblStyle w:val="TableGrid"/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D9D9D9"/>
          <w:insideV w:val="single" w:sz="4" w:color="D9D9D9"/>
        </w:tblBorders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tcW w:w="4680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Detail</w:t>
            </w:r>
          </w:p>
        </w:tc>
      </w:tr>
      <w:tr>
        <w:tc>
          <w:tcPr>
            <w:tcW w:w="4680" w:type="dxa"/>
          </w:tcPr>
          <w:p>
            <w:r>
              <w:rPr>
                <w:sz w:val="18"/>
              </w:rPr>
              <w:t xml:space="preserve">Surveyor</w:t>
            </w:r>
          </w:p>
        </w:tc>
        <w:tc>
          <w:tcPr>
            <w:tcW w:w="4680" w:type="dxa"/>
          </w:tcPr>
          <w:p>
            <w:r>
              <w:rPr>
                <w:sz w:val="18"/>
              </w:rPr>
              <w:t xml:space="preserve">A. Engineer</w:t>
            </w:r>
          </w:p>
        </w:tc>
      </w:tr>
      <w:tr>
        <w:tc>
          <w:tcPr>
            <w:tcW w:w="4680" w:type="dxa"/>
            <w:shd w:val="clear" w:color="auto" w:fill="F5F5F4"/>
          </w:tcPr>
          <w:p>
            <w:r>
              <w:rPr>
                <w:sz w:val="18"/>
              </w:rPr>
              <w:t xml:space="preserve">Date</w:t>
            </w:r>
          </w:p>
        </w:tc>
        <w:tc>
          <w:tcPr>
            <w:tcW w:w="4680" w:type="dxa"/>
            <w:shd w:val="clear" w:color="auto" w:fill="F5F5F4"/>
          </w:tcPr>
          <w:p>
            <w:r>
              <w:rPr>
                <w:sz w:val="18"/>
              </w:rPr>
              <w:t xml:space="preserve">2026-09-21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</w:pPr>
      <w:r>
        <w:t xml:space="preserve">Appendix A - Method and assumptions</w:t>
      </w:r>
    </w:p>
    <w:p>
      <w:pPr>
        <w:numPr>
          <w:ilvl w:val="0"/>
          <w:numId w:val="1"/>
        </w:numPr>
      </w:pPr>
      <w:r>
        <w:t xml:space="preserve">Coverage is predictive: it is modelled from the floor plan, the wall materials drawn on it, and the vendor radio specifications - it is not a measured (AP-on-a-stick) survey.</w:t>
      </w:r>
    </w:p>
    <w:p>
      <w:pPr>
        <w:numPr>
          <w:ilvl w:val="0"/>
          <w:numId w:val="1"/>
        </w:numPr>
      </w:pPr>
      <w:r>
        <w:t xml:space="preserve">Path loss uses the log-distance model with per-wall attenuation added along the direct path between AP and measurement point.</w:t>
      </w:r>
    </w:p>
    <w:p>
      <w:pPr>
        <w:numPr>
          <w:ilvl w:val="0"/>
          <w:numId w:val="1"/>
        </w:numPr>
      </w:pPr>
      <w:r>
        <w:t xml:space="preserve">Transmit power and antenna gain come from the vendor data sheets and must be re-checked against the regulatory domain of the installation.</w:t>
      </w:r>
    </w:p>
    <w:p>
      <w:pPr>
        <w:numPr>
          <w:ilvl w:val="0"/>
          <w:numId w:val="1"/>
        </w:numPr>
      </w:pPr>
      <w:r>
        <w:t xml:space="preserve">Scale accuracy governs everything else - confirm the plan scale with a known on-site dimension before construction.</w:t>
      </w:r>
    </w:p>
    <w:p>
      <w:pPr>
        <w:numPr>
          <w:ilvl w:val="0"/>
          <w:numId w:val="1"/>
        </w:numPr>
      </w:pPr>
      <w:r>
        <w:t xml:space="preserve">Validate the design with a post-installation survey before hand-over.</w:t>
      </w:r>
    </w:p>
    <w:p>
      <w:pPr>
        <w:pStyle w:val="Heading2"/>
      </w:pPr>
      <w:r>
        <w:t xml:space="preserve">Model settings used</w:t>
      </w:r>
    </w:p>
    <w:tbl>
      <w:tblPr>
        <w:tblStyle w:val="TableGrid"/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D9D9D9"/>
          <w:insideV w:val="single" w:sz="4" w:color="D9D9D9"/>
        </w:tblBorders>
      </w:tblPr>
      <w:tblGrid>
        <w:gridCol w:w="3744"/>
        <w:gridCol w:w="5616"/>
      </w:tblGrid>
      <w:tr>
        <w:trPr>
          <w:tblHeader/>
        </w:trPr>
        <w:tc>
          <w:tcPr>
            <w:tcW w:w="3744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Setting</w:t>
            </w:r>
          </w:p>
        </w:tc>
        <w:tc>
          <w:tcPr>
            <w:tcW w:w="5616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Value</w:t>
            </w:r>
          </w:p>
        </w:tc>
      </w:tr>
      <w:tr>
        <w:tc>
          <w:tcPr>
            <w:tcW w:w="3744" w:type="dxa"/>
          </w:tcPr>
          <w:p>
            <w:r>
              <w:rPr>
                <w:sz w:val="18"/>
              </w:rPr>
              <w:t xml:space="preserve">Environment</w:t>
            </w:r>
          </w:p>
        </w:tc>
        <w:tc>
          <w:tcPr>
            <w:tcW w:w="5616" w:type="dxa"/>
          </w:tcPr>
          <w:p>
            <w:r>
              <w:rPr>
                <w:sz w:val="18"/>
              </w:rPr>
              <w:t xml:space="preserve">office</w:t>
            </w:r>
          </w:p>
        </w:tc>
      </w:tr>
      <w:tr>
        <w:tc>
          <w:tcPr>
            <w:tcW w:w="3744" w:type="dxa"/>
            <w:shd w:val="clear" w:color="auto" w:fill="F5F5F4"/>
          </w:tcPr>
          <w:p>
            <w:r>
              <w:rPr>
                <w:sz w:val="18"/>
              </w:rPr>
              <w:t xml:space="preserve">Path-loss exponent</w:t>
            </w:r>
          </w:p>
        </w:tc>
        <w:tc>
          <w:tcPr>
            <w:tcW w:w="5616" w:type="dxa"/>
            <w:shd w:val="clear" w:color="auto" w:fill="F5F5F4"/>
          </w:tcPr>
          <w:p>
            <w:r>
              <w:rPr>
                <w:sz w:val="18"/>
              </w:rPr>
              <w:t xml:space="preserve">3</w:t>
            </w:r>
          </w:p>
        </w:tc>
      </w:tr>
      <w:tr>
        <w:tc>
          <w:tcPr>
            <w:tcW w:w="3744" w:type="dxa"/>
          </w:tcPr>
          <w:p>
            <w:r>
              <w:rPr>
                <w:sz w:val="18"/>
              </w:rPr>
              <w:t xml:space="preserve">Noise floor</w:t>
            </w:r>
          </w:p>
        </w:tc>
        <w:tc>
          <w:tcPr>
            <w:tcW w:w="5616" w:type="dxa"/>
          </w:tcPr>
          <w:p>
            <w:r>
              <w:rPr>
                <w:sz w:val="18"/>
              </w:rPr>
              <w:t xml:space="preserve">-92 dBm</w:t>
            </w:r>
          </w:p>
        </w:tc>
      </w:tr>
      <w:tr>
        <w:tc>
          <w:tcPr>
            <w:tcW w:w="3744" w:type="dxa"/>
            <w:shd w:val="clear" w:color="auto" w:fill="F5F5F4"/>
          </w:tcPr>
          <w:p>
            <w:r>
              <w:rPr>
                <w:sz w:val="18"/>
              </w:rPr>
              <w:t xml:space="preserve">Primary coverage target</w:t>
            </w:r>
          </w:p>
        </w:tc>
        <w:tc>
          <w:tcPr>
            <w:tcW w:w="5616" w:type="dxa"/>
            <w:shd w:val="clear" w:color="auto" w:fill="F5F5F4"/>
          </w:tcPr>
          <w:p>
            <w:r>
              <w:rPr>
                <w:sz w:val="18"/>
              </w:rPr>
              <w:t xml:space="preserve">-67 dBm</w:t>
            </w:r>
          </w:p>
        </w:tc>
      </w:tr>
      <w:tr>
        <w:tc>
          <w:tcPr>
            <w:tcW w:w="3744" w:type="dxa"/>
          </w:tcPr>
          <w:p>
            <w:r>
              <w:rPr>
                <w:sz w:val="18"/>
              </w:rPr>
              <w:t xml:space="preserve">Secondary coverage target</w:t>
            </w:r>
          </w:p>
        </w:tc>
        <w:tc>
          <w:tcPr>
            <w:tcW w:w="5616" w:type="dxa"/>
          </w:tcPr>
          <w:p>
            <w:r>
              <w:rPr>
                <w:sz w:val="18"/>
              </w:rPr>
              <w:t xml:space="preserve">-72 dBm</w:t>
            </w:r>
          </w:p>
        </w:tc>
      </w:tr>
      <w:tr>
        <w:tc>
          <w:tcPr>
            <w:tcW w:w="3744" w:type="dxa"/>
            <w:shd w:val="clear" w:color="auto" w:fill="F5F5F4"/>
          </w:tcPr>
          <w:p>
            <w:r>
              <w:rPr>
                <w:sz w:val="18"/>
              </w:rPr>
              <w:t xml:space="preserve">Assumed client transmit power</w:t>
            </w:r>
          </w:p>
        </w:tc>
        <w:tc>
          <w:tcPr>
            <w:tcW w:w="5616" w:type="dxa"/>
            <w:shd w:val="clear" w:color="auto" w:fill="F5F5F4"/>
          </w:tcPr>
          <w:p>
            <w:r>
              <w:rPr>
                <w:sz w:val="18"/>
              </w:rPr>
              <w:t xml:space="preserve">15 dBm</w:t>
            </w:r>
          </w:p>
        </w:tc>
      </w:tr>
      <w:tr>
        <w:tc>
          <w:tcPr>
            <w:tcW w:w="3744" w:type="dxa"/>
          </w:tcPr>
          <w:p>
            <w:r>
              <w:rPr>
                <w:sz w:val="18"/>
              </w:rPr>
              <w:t xml:space="preserve">Fade margin</w:t>
            </w:r>
          </w:p>
        </w:tc>
        <w:tc>
          <w:tcPr>
            <w:tcW w:w="5616" w:type="dxa"/>
          </w:tcPr>
          <w:p>
            <w:r>
              <w:rPr>
                <w:sz w:val="18"/>
              </w:rPr>
              <w:t xml:space="preserve">3 dB</w:t>
            </w:r>
          </w:p>
        </w:tc>
      </w:tr>
      <w:tr>
        <w:tc>
          <w:tcPr>
            <w:tcW w:w="3744" w:type="dxa"/>
            <w:shd w:val="clear" w:color="auto" w:fill="F5F5F4"/>
          </w:tcPr>
          <w:p>
            <w:r>
              <w:rPr>
                <w:sz w:val="18"/>
              </w:rPr>
              <w:t xml:space="preserve">Grid resolution</w:t>
            </w:r>
          </w:p>
        </w:tc>
        <w:tc>
          <w:tcPr>
            <w:tcW w:w="5616" w:type="dxa"/>
            <w:shd w:val="clear" w:color="auto" w:fill="F5F5F4"/>
          </w:tcPr>
          <w:p>
            <w:r>
              <w:rPr>
                <w:sz w:val="18"/>
              </w:rPr>
              <w:t xml:space="preserve">6 px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</w:pPr>
      <w:r>
        <w:t xml:space="preserve">Appendix B - Glossary</w:t>
      </w:r>
    </w:p>
    <w:p>
      <w:r>
        <w:rPr>
          <w:sz w:val="20"/>
          <w:color w:val="333333"/>
        </w:rPr>
        <w:t xml:space="preserve">Terms used in this report, in plain language.</w:t>
      </w:r>
    </w:p>
    <w:tbl>
      <w:tblPr>
        <w:tblStyle w:val="TableGrid"/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D9D9D9"/>
          <w:insideV w:val="single" w:sz="4" w:color="D9D9D9"/>
        </w:tblBorders>
      </w:tblPr>
      <w:tblGrid>
        <w:gridCol w:w="2433"/>
        <w:gridCol w:w="6926"/>
      </w:tblGrid>
      <w:tr>
        <w:trPr>
          <w:tblHeader/>
        </w:trPr>
        <w:tc>
          <w:tcPr>
            <w:tcW w:w="2433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Term</w:t>
            </w:r>
          </w:p>
        </w:tc>
        <w:tc>
          <w:tcPr>
            <w:tcW w:w="6926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What it means</w:t>
            </w:r>
          </w:p>
        </w:tc>
      </w:tr>
      <w:tr>
        <w:tc>
          <w:tcPr>
            <w:tcW w:w="2433" w:type="dxa"/>
          </w:tcPr>
          <w:p>
            <w:r>
              <w:rPr>
                <w:sz w:val="18"/>
              </w:rPr>
              <w:t xml:space="preserve">Access point (AP)</w:t>
            </w:r>
          </w:p>
        </w:tc>
        <w:tc>
          <w:tcPr>
            <w:tcW w:w="6926" w:type="dxa"/>
          </w:tcPr>
          <w:p>
            <w:r>
              <w:rPr>
                <w:sz w:val="18"/>
              </w:rPr>
              <w:t xml:space="preserve">The device on the ceiling or wall that provides the wireless signal.</w:t>
            </w:r>
          </w:p>
        </w:tc>
      </w:tr>
      <w:tr>
        <w:tc>
          <w:tcPr>
            <w:tcW w:w="2433" w:type="dxa"/>
            <w:shd w:val="clear" w:color="auto" w:fill="F5F5F4"/>
          </w:tcPr>
          <w:p>
            <w:r>
              <w:rPr>
                <w:sz w:val="18"/>
              </w:rPr>
              <w:t xml:space="preserve">dBm</w:t>
            </w:r>
          </w:p>
        </w:tc>
        <w:tc>
          <w:tcPr>
            <w:tcW w:w="6926" w:type="dxa"/>
            <w:shd w:val="clear" w:color="auto" w:fill="F5F5F4"/>
          </w:tcPr>
          <w:p>
            <w:r>
              <w:rPr>
                <w:sz w:val="18"/>
              </w:rPr>
              <w:t xml:space="preserve">The unit of signal strength. Always negative: -50 dBm is strong, -80 dBm is weak.</w:t>
            </w:r>
          </w:p>
        </w:tc>
      </w:tr>
      <w:tr>
        <w:tc>
          <w:tcPr>
            <w:tcW w:w="2433" w:type="dxa"/>
          </w:tcPr>
          <w:p>
            <w:r>
              <w:rPr>
                <w:sz w:val="18"/>
              </w:rPr>
              <w:t xml:space="preserve">RSSI</w:t>
            </w:r>
          </w:p>
        </w:tc>
        <w:tc>
          <w:tcPr>
            <w:tcW w:w="6926" w:type="dxa"/>
          </w:tcPr>
          <w:p>
            <w:r>
              <w:rPr>
                <w:sz w:val="18"/>
              </w:rPr>
              <w:t xml:space="preserve">Received signal strength - how loudly a device hears an access point.</w:t>
            </w:r>
          </w:p>
        </w:tc>
      </w:tr>
      <w:tr>
        <w:tc>
          <w:tcPr>
            <w:tcW w:w="2433" w:type="dxa"/>
            <w:shd w:val="clear" w:color="auto" w:fill="F5F5F4"/>
          </w:tcPr>
          <w:p>
            <w:r>
              <w:rPr>
                <w:sz w:val="18"/>
              </w:rPr>
              <w:t xml:space="preserve">SNR</w:t>
            </w:r>
          </w:p>
        </w:tc>
        <w:tc>
          <w:tcPr>
            <w:tcW w:w="6926" w:type="dxa"/>
            <w:shd w:val="clear" w:color="auto" w:fill="F5F5F4"/>
          </w:tcPr>
          <w:p>
            <w:r>
              <w:rPr>
                <w:sz w:val="18"/>
              </w:rPr>
              <w:t xml:space="preserve">Signal to noise ratio, in dB. How far the signal stands above background noise. Above 25 dB is comfortable; below 15 dB performance falls away.</w:t>
            </w:r>
          </w:p>
        </w:tc>
      </w:tr>
      <w:tr>
        <w:tc>
          <w:tcPr>
            <w:tcW w:w="2433" w:type="dxa"/>
          </w:tcPr>
          <w:p>
            <w:r>
              <w:rPr>
                <w:sz w:val="18"/>
              </w:rPr>
              <w:t xml:space="preserve">Channel</w:t>
            </w:r>
          </w:p>
        </w:tc>
        <w:tc>
          <w:tcPr>
            <w:tcW w:w="6926" w:type="dxa"/>
          </w:tcPr>
          <w:p>
            <w:r>
              <w:rPr>
                <w:sz w:val="18"/>
              </w:rPr>
              <w:t xml:space="preserve">The slice of radio spectrum an access point uses. Neighbours on the same channel share airtime, so channels are planned to keep them apart.</w:t>
            </w:r>
          </w:p>
        </w:tc>
      </w:tr>
      <w:tr>
        <w:tc>
          <w:tcPr>
            <w:tcW w:w="2433" w:type="dxa"/>
            <w:shd w:val="clear" w:color="auto" w:fill="F5F5F4"/>
          </w:tcPr>
          <w:p>
            <w:r>
              <w:rPr>
                <w:sz w:val="18"/>
              </w:rPr>
              <w:t xml:space="preserve">Band</w:t>
            </w:r>
          </w:p>
        </w:tc>
        <w:tc>
          <w:tcPr>
            <w:tcW w:w="6926" w:type="dxa"/>
            <w:shd w:val="clear" w:color="auto" w:fill="F5F5F4"/>
          </w:tcPr>
          <w:p>
            <w:r>
              <w:rPr>
                <w:sz w:val="18"/>
              </w:rPr>
              <w:t xml:space="preserve">2.4 GHz travels furthest but is slow and congested. 5 GHz is the workhorse. 6 GHz is the newest, fastest and cleanest, and needs Wi-Fi 6E or Wi-Fi 7 devices.</w:t>
            </w:r>
          </w:p>
        </w:tc>
      </w:tr>
      <w:tr>
        <w:tc>
          <w:tcPr>
            <w:tcW w:w="2433" w:type="dxa"/>
          </w:tcPr>
          <w:p>
            <w:r>
              <w:rPr>
                <w:sz w:val="18"/>
              </w:rPr>
              <w:t xml:space="preserve">Wi-Fi 6 / 6E / 7</w:t>
            </w:r>
          </w:p>
        </w:tc>
        <w:tc>
          <w:tcPr>
            <w:tcW w:w="6926" w:type="dxa"/>
          </w:tcPr>
          <w:p>
            <w:r>
              <w:rPr>
                <w:sz w:val="18"/>
              </w:rPr>
              <w:t xml:space="preserve">Generations of the standard. Each adds capacity; 6E and 7 add the 6 GHz band.</w:t>
            </w:r>
          </w:p>
        </w:tc>
      </w:tr>
      <w:tr>
        <w:tc>
          <w:tcPr>
            <w:tcW w:w="2433" w:type="dxa"/>
            <w:shd w:val="clear" w:color="auto" w:fill="F5F5F4"/>
          </w:tcPr>
          <w:p>
            <w:r>
              <w:rPr>
                <w:sz w:val="18"/>
              </w:rPr>
              <w:t xml:space="preserve">SSID</w:t>
            </w:r>
          </w:p>
        </w:tc>
        <w:tc>
          <w:tcPr>
            <w:tcW w:w="6926" w:type="dxa"/>
            <w:shd w:val="clear" w:color="auto" w:fill="F5F5F4"/>
          </w:tcPr>
          <w:p>
            <w:r>
              <w:rPr>
                <w:sz w:val="18"/>
              </w:rPr>
              <w:t xml:space="preserve">The wireless network name a user picks from the list on their device.</w:t>
            </w:r>
          </w:p>
        </w:tc>
      </w:tr>
      <w:tr>
        <w:tc>
          <w:tcPr>
            <w:tcW w:w="2433" w:type="dxa"/>
          </w:tcPr>
          <w:p>
            <w:r>
              <w:rPr>
                <w:sz w:val="18"/>
              </w:rPr>
              <w:t xml:space="preserve">VLAN</w:t>
            </w:r>
          </w:p>
        </w:tc>
        <w:tc>
          <w:tcPr>
            <w:tcW w:w="6926" w:type="dxa"/>
          </w:tcPr>
          <w:p>
            <w:r>
              <w:rPr>
                <w:sz w:val="18"/>
              </w:rPr>
              <w:t xml:space="preserve">A separate logical network on the same physical cabling, used to keep guest, corporate and device traffic apart.</w:t>
            </w:r>
          </w:p>
        </w:tc>
      </w:tr>
      <w:tr>
        <w:tc>
          <w:tcPr>
            <w:tcW w:w="2433" w:type="dxa"/>
            <w:shd w:val="clear" w:color="auto" w:fill="F5F5F4"/>
          </w:tcPr>
          <w:p>
            <w:r>
              <w:rPr>
                <w:sz w:val="18"/>
              </w:rPr>
              <w:t xml:space="preserve">PoE</w:t>
            </w:r>
          </w:p>
        </w:tc>
        <w:tc>
          <w:tcPr>
            <w:tcW w:w="6926" w:type="dxa"/>
            <w:shd w:val="clear" w:color="auto" w:fill="F5F5F4"/>
          </w:tcPr>
          <w:p>
            <w:r>
              <w:rPr>
                <w:sz w:val="18"/>
              </w:rPr>
              <w:t xml:space="preserve">Power over Ethernet - the network cable also powers the access point, so no local socket is needed. 802.3af, at and bt supply progressively more power.</w:t>
            </w:r>
          </w:p>
        </w:tc>
      </w:tr>
      <w:tr>
        <w:tc>
          <w:tcPr>
            <w:tcW w:w="2433" w:type="dxa"/>
          </w:tcPr>
          <w:p>
            <w:r>
              <w:rPr>
                <w:sz w:val="18"/>
              </w:rPr>
              <w:t xml:space="preserve">Controller</w:t>
            </w:r>
          </w:p>
        </w:tc>
        <w:tc>
          <w:tcPr>
            <w:tcW w:w="6926" w:type="dxa"/>
          </w:tcPr>
          <w:p>
            <w:r>
              <w:rPr>
                <w:sz w:val="18"/>
              </w:rPr>
              <w:t xml:space="preserve">The appliance or cloud service that configures and monitors every access point.</w:t>
            </w:r>
          </w:p>
        </w:tc>
      </w:tr>
      <w:tr>
        <w:tc>
          <w:tcPr>
            <w:tcW w:w="2433" w:type="dxa"/>
            <w:shd w:val="clear" w:color="auto" w:fill="F5F5F4"/>
          </w:tcPr>
          <w:p>
            <w:r>
              <w:rPr>
                <w:sz w:val="18"/>
              </w:rPr>
              <w:t xml:space="preserve">Roaming</w:t>
            </w:r>
          </w:p>
        </w:tc>
        <w:tc>
          <w:tcPr>
            <w:tcW w:w="6926" w:type="dxa"/>
            <w:shd w:val="clear" w:color="auto" w:fill="F5F5F4"/>
          </w:tcPr>
          <w:p>
            <w:r>
              <w:rPr>
                <w:sz w:val="18"/>
              </w:rPr>
              <w:t xml:space="preserve">Moving between access points without dropping a call or a session.</w:t>
            </w:r>
          </w:p>
        </w:tc>
      </w:tr>
      <w:tr>
        <w:tc>
          <w:tcPr>
            <w:tcW w:w="2433" w:type="dxa"/>
          </w:tcPr>
          <w:p>
            <w:r>
              <w:rPr>
                <w:sz w:val="18"/>
              </w:rPr>
              <w:t xml:space="preserve">Co-channel interference</w:t>
            </w:r>
          </w:p>
        </w:tc>
        <w:tc>
          <w:tcPr>
            <w:tcW w:w="6926" w:type="dxa"/>
          </w:tcPr>
          <w:p>
            <w:r>
              <w:rPr>
                <w:sz w:val="18"/>
              </w:rPr>
              <w:t xml:space="preserve">Two nearby access points on the same channel taking turns, which halves the airtime available to each.</w:t>
            </w:r>
          </w:p>
        </w:tc>
      </w:tr>
      <w:tr>
        <w:tc>
          <w:tcPr>
            <w:tcW w:w="2433" w:type="dxa"/>
            <w:shd w:val="clear" w:color="auto" w:fill="F5F5F4"/>
          </w:tcPr>
          <w:p>
            <w:r>
              <w:rPr>
                <w:sz w:val="18"/>
              </w:rPr>
              <w:t xml:space="preserve">DFS</w:t>
            </w:r>
          </w:p>
        </w:tc>
        <w:tc>
          <w:tcPr>
            <w:tcW w:w="6926" w:type="dxa"/>
            <w:shd w:val="clear" w:color="auto" w:fill="F5F5F4"/>
          </w:tcPr>
          <w:p>
            <w:r>
              <w:rPr>
                <w:sz w:val="18"/>
              </w:rPr>
              <w:t xml:space="preserve">Channels shared with radar. Access points must vacate them if radar is detected.</w:t>
            </w:r>
          </w:p>
        </w:tc>
      </w:tr>
      <w:tr>
        <w:tc>
          <w:tcPr>
            <w:tcW w:w="2433" w:type="dxa"/>
          </w:tcPr>
          <w:p>
            <w:r>
              <w:rPr>
                <w:sz w:val="18"/>
              </w:rPr>
              <w:t xml:space="preserve">Predictive survey</w:t>
            </w:r>
          </w:p>
        </w:tc>
        <w:tc>
          <w:tcPr>
            <w:tcW w:w="6926" w:type="dxa"/>
          </w:tcPr>
          <w:p>
            <w:r>
              <w:rPr>
                <w:sz w:val="18"/>
              </w:rPr>
              <w:t xml:space="preserve">Coverage modelled from drawings and materials, as in this report.</w:t>
            </w:r>
          </w:p>
        </w:tc>
      </w:tr>
      <w:tr>
        <w:tc>
          <w:tcPr>
            <w:tcW w:w="2433" w:type="dxa"/>
            <w:shd w:val="clear" w:color="auto" w:fill="F5F5F4"/>
          </w:tcPr>
          <w:p>
            <w:r>
              <w:rPr>
                <w:sz w:val="18"/>
              </w:rPr>
              <w:t xml:space="preserve">Validation survey</w:t>
            </w:r>
          </w:p>
        </w:tc>
        <w:tc>
          <w:tcPr>
            <w:tcW w:w="6926" w:type="dxa"/>
            <w:shd w:val="clear" w:color="auto" w:fill="F5F5F4"/>
          </w:tcPr>
          <w:p>
            <w:r>
              <w:rPr>
                <w:sz w:val="18"/>
              </w:rPr>
              <w:t xml:space="preserve">Coverage measured on site after installation, to prove the design.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</w:pPr>
      <w:r>
        <w:t xml:space="preserve">Document information</w:t>
      </w:r>
    </w:p>
    <w:tbl>
      <w:tblPr>
        <w:tblStyle w:val="TableGrid"/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D9D9D9"/>
          <w:insideV w:val="single" w:sz="4" w:color="D9D9D9"/>
        </w:tblBorders>
      </w:tblPr>
      <w:tblGrid>
        <w:gridCol w:w="2808"/>
        <w:gridCol w:w="6552"/>
      </w:tblGrid>
      <w:tr>
        <w:trPr>
          <w:tblHeader/>
        </w:trPr>
        <w:tc>
          <w:tcPr>
            <w:tcW w:w="2808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tcW w:w="6552" w:type="dxa"/>
            <w:shd w:val="clear" w:color="auto" w:fill="201E1D"/>
          </w:tcPr>
          <w:p>
            <w:r>
              <w:rPr>
                <w:b/>
                <w:color w:val="FFFFFF"/>
                <w:sz w:val="18"/>
              </w:rPr>
              <w:t xml:space="preserve">Detail</w:t>
            </w:r>
          </w:p>
        </w:tc>
      </w:tr>
      <w:tr>
        <w:tc>
          <w:tcPr>
            <w:tcW w:w="2808" w:type="dxa"/>
          </w:tcPr>
          <w:p>
            <w:r>
              <w:rPr>
                <w:sz w:val="18"/>
              </w:rPr>
              <w:t xml:space="preserve">Reference</w:t>
            </w:r>
          </w:p>
        </w:tc>
        <w:tc>
          <w:tcPr>
            <w:tcW w:w="6552" w:type="dxa"/>
          </w:tcPr>
          <w:p>
            <w:r>
              <w:rPr>
                <w:sz w:val="18"/>
              </w:rPr>
              <w:t xml:space="preserve">NSS-2026-042</w:t>
            </w:r>
          </w:p>
        </w:tc>
      </w:tr>
      <w:tr>
        <w:tc>
          <w:tcPr>
            <w:tcW w:w="2808" w:type="dxa"/>
            <w:shd w:val="clear" w:color="auto" w:fill="F5F5F4"/>
          </w:tcPr>
          <w:p>
            <w:r>
              <w:rPr>
                <w:sz w:val="18"/>
              </w:rPr>
              <w:t xml:space="preserve">Revision</w:t>
            </w:r>
          </w:p>
        </w:tc>
        <w:tc>
          <w:tcPr>
            <w:tcW w:w="6552" w:type="dxa"/>
            <w:shd w:val="clear" w:color="auto" w:fill="F5F5F4"/>
          </w:tcPr>
          <w:p>
            <w:r>
              <w:rPr>
                <w:sz w:val="18"/>
              </w:rPr>
              <w:t xml:space="preserve">A</w:t>
            </w:r>
          </w:p>
        </w:tc>
      </w:tr>
      <w:tr>
        <w:tc>
          <w:tcPr>
            <w:tcW w:w="2808" w:type="dxa"/>
          </w:tcPr>
          <w:p>
            <w:r>
              <w:rPr>
                <w:sz w:val="18"/>
              </w:rPr>
              <w:t xml:space="preserve">Status</w:t>
            </w:r>
          </w:p>
        </w:tc>
        <w:tc>
          <w:tcPr>
            <w:tcW w:w="6552" w:type="dxa"/>
          </w:tcPr>
          <w:p>
            <w:r>
              <w:rPr>
                <w:sz w:val="18"/>
              </w:rPr>
              <w:t xml:space="preserve">For client review</w:t>
            </w:r>
          </w:p>
        </w:tc>
      </w:tr>
      <w:tr>
        <w:tc>
          <w:tcPr>
            <w:tcW w:w="2808" w:type="dxa"/>
            <w:shd w:val="clear" w:color="auto" w:fill="F5F5F4"/>
          </w:tcPr>
          <w:p>
            <w:r>
              <w:rPr>
                <w:sz w:val="18"/>
              </w:rPr>
              <w:t xml:space="preserve">Produced with</w:t>
            </w:r>
          </w:p>
        </w:tc>
        <w:tc>
          <w:tcPr>
            <w:tcW w:w="6552" w:type="dxa"/>
            <w:shd w:val="clear" w:color="auto" w:fill="F5F5F4"/>
          </w:tcPr>
          <w:p>
            <w:r>
              <w:rPr>
                <w:sz w:val="18"/>
              </w:rPr>
              <w:t xml:space="preserve">WiFi Site Survey Studio by Niyyasoft</w:t>
            </w:r>
          </w:p>
        </w:tc>
      </w:tr>
      <w:tr>
        <w:tc>
          <w:tcPr>
            <w:tcW w:w="2808" w:type="dxa"/>
          </w:tcPr>
          <w:p>
            <w:r>
              <w:rPr>
                <w:sz w:val="18"/>
              </w:rPr>
              <w:t xml:space="preserve">Report completeness</w:t>
            </w:r>
          </w:p>
        </w:tc>
        <w:tc>
          <w:tcPr>
            <w:tcW w:w="6552" w:type="dxa"/>
          </w:tcPr>
          <w:p>
            <w:r>
              <w:rPr>
                <w:sz w:val="18"/>
              </w:rPr>
              <w:t xml:space="preserve">16 of 101 fields (16 %)</w:t>
            </w:r>
          </w:p>
        </w:tc>
      </w:tr>
    </w:tbl>
    <w:p>
      <w:pPr>
        <w:spacing w:after="120"/>
      </w:pPr>
    </w:p>
    <w:sectPr>
      <w:headerReference w:type="first" r:id="rIdHdrFirst"/>
      <w:footerReference w:type="first" r:id="rIdFtrFirst"/>
      <w:headerReference w:type="default" r:id="rIdHdr"/>
      <w:footerReference w:type="default" r:id="rIdFtr"/>
      <w:pgSz w:w="11906" w:h="16838"/>
      <w:pgMar w:top="1418" w:right="1134" w:bottom="1418" w:left="1134" w:header="680" w:footer="567" w:gutter="0"/>
      <w:titlePg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>
  <w:p>
    <w:pPr>
      <w:tabs>
        <w:tab w:val="right" w:pos="9360"/>
      </w:tabs>
      <w:pBdr>
        <w:top w:val="single" w:sz="4" w:space="4" w:color="D9D9D9"/>
      </w:pBdr>
    </w:pPr>
    <w:r>
      <w:rPr>
        <w:sz w:val="16"/>
        <w:color w:val="6B6765"/>
      </w:rPr>
      <w:t xml:space="preserve">Niyyasoft  |  NSS-2026-042 rev A  |  Commercial in confidence</w:t>
    </w:r>
    <w:r>
      <w:tab/>
    </w:r>
    <w:r>
      <w:rPr>
        <w:sz w:val="16"/>
        <w:color w:val="6B6765"/>
      </w:rP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sz w:val="16"/>
        <w:color w:val="6B6765"/>
      </w:rPr>
      <w:t>1</w:t>
    </w:r>
    <w:r>
      <w:fldChar w:fldCharType="end"/>
    </w:r>
    <w:r>
      <w:rPr>
        <w:sz w:val="16"/>
        <w:color w:val="6B6765"/>
      </w:rP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rPr>
        <w:sz w:val="16"/>
        <w:color w:val="6B6765"/>
      </w:rPr>
      <w:t>1</w:t>
    </w:r>
    <w:r>
      <w:fldChar w:fldCharType="end"/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>
  <w:p/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>
  <w:p>
    <w:pPr>
      <w:tabs>
        <w:tab w:val="right" w:pos="9360"/>
      </w:tabs>
      <w:pBdr>
        <w:bottom w:val="single" w:sz="4" w:space="4" w:color="D9D9D9"/>
      </w:pBdr>
    </w:pPr>
    <w:r>
      <w:rPr>
        <w:sz w:val="16"/>
        <w:color w:val="6B6765"/>
      </w:rPr>
      <w:t xml:space="preserve">Floor Plan Measurement - wireless survey</w:t>
    </w:r>
    <w:r>
      <w:tab/>
    </w:r>
    <w:r>
      <w:rPr>
        <w:sz w:val="16"/>
        <w:color w:val="6B6765"/>
      </w:rPr>
      <w:t xml:space="preserve">Contoso Ltd</w:t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>
  <w:p/>
</w:hd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updateFields w:val="true"/>
  <w:defaultTabStop w:val="720"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  <w:pPrDefault>
      <w:pPr>
        <w:spacing w:after="10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outlineLvl w:val="0"/>
      <w:spacing w:before="280" w:after="120"/>
    </w:pPr>
    <w:rPr>
      <w:rFonts w:ascii="Calibri Light" w:hAnsi="Calibri Light"/>
      <w:b/>
      <w:color w:val="201E1D"/>
      <w:sz w:val="56"/>
    </w:rPr>
  </w:style>
  <w:style w:type="paragraph" w:styleId="Heading1">
    <w:name w:val="heading 1"/>
    <w:basedOn w:val="Normal"/>
    <w:next w:val="Normal"/>
    <w:qFormat/>
    <w:pPr>
      <w:keepNext/>
      <w:outlineLvl w:val="0"/>
      <w:spacing w:before="280" w:after="120"/>
    </w:pPr>
    <w:rPr>
      <w:rFonts w:ascii="Calibri Light" w:hAnsi="Calibri Light"/>
      <w:b/>
      <w:color w:val="201E1D"/>
      <w:sz w:val="30"/>
    </w:rPr>
  </w:style>
  <w:style w:type="paragraph" w:styleId="Heading2">
    <w:name w:val="heading 2"/>
    <w:basedOn w:val="Normal"/>
    <w:next w:val="Normal"/>
    <w:qFormat/>
    <w:pPr>
      <w:keepNext/>
      <w:outlineLvl w:val="1"/>
      <w:spacing w:before="280" w:after="120"/>
    </w:pPr>
    <w:rPr>
      <w:rFonts w:ascii="Calibri Light" w:hAnsi="Calibri Light"/>
      <w:b/>
      <w:color w:val="0F8F5F"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  <w:spacing w:before="280" w:after="120"/>
    </w:pPr>
    <w:rPr>
      <w:rFonts w:ascii="Calibri Light" w:hAnsi="Calibri Light"/>
      <w:b/>
      <w:color w:val="6B6765"/>
      <w:sz w:val="21"/>
    </w:rPr>
  </w:style>
  <w:style w:type="paragraph" w:styleId="TOC1">
    <w:name w:val="toc 1"/>
    <w:basedOn w:val="Normal"/>
    <w:pPr>
      <w:tabs>
        <w:tab w:val="right" w:leader="dot" w:pos="9360"/>
      </w:tabs>
      <w:spacing w:after="60"/>
    </w:pPr>
    <w:rPr>
      <w:b/>
    </w:rPr>
  </w:style>
  <w:style w:type="paragraph" w:styleId="TOC2">
    <w:name w:val="toc 2"/>
    <w:basedOn w:val="Normal"/>
    <w:pPr>
      <w:tabs>
        <w:tab w:val="right" w:leader="dot" w:pos="9360"/>
      </w:tabs>
      <w:spacing w:after="40"/>
      <w:ind w:left="240"/>
    </w:pPr>
  </w:style>
  <w:style w:type="character" w:styleId="Hyperlink">
    <w:name w:val="Hyperlink"/>
    <w:rPr>
      <w:color w:val="0F8F5F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D9D9D9"/>
        <w:insideV w:val="single" w:sz="4" w:color="D9D9D9"/>
      </w:tblBorders>
      <w:tblCellMar>
        <w:top w:w="60" w:type="dxa"/>
        <w:left w:w="90" w:type="dxa"/>
        <w:bottom w:w="60" w:type="dxa"/>
        <w:right w:w="9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" Type="http://schemas.openxmlformats.org/officeDocument/2006/relationships/numbering" Target="numbering.xml"/><Relationship Id="rIdSettings" Type="http://schemas.openxmlformats.org/officeDocument/2006/relationships/settings" Target="settings.xml"/><Relationship Id="rIdHdr" Type="http://schemas.openxmlformats.org/officeDocument/2006/relationships/header" Target="header1.xml"/><Relationship Id="rIdHdrFirst" Type="http://schemas.openxmlformats.org/officeDocument/2006/relationships/header" Target="header2.xml"/><Relationship Id="rIdFtr" Type="http://schemas.openxmlformats.org/officeDocument/2006/relationships/footer" Target="footer1.xml"/><Relationship Id="rIdFtrFirst" Type="http://schemas.openxmlformats.org/officeDocument/2006/relationships/footer" Target="footer2.xml"/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WiFi Site Survey Studio</Application>
  <Company>Niyyasoft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Floor Plan Measurement - wireless survey</dc:title>
  <dc:creator>Niyyasoft</dc:creator>
  <cp:lastModifiedBy>Niyyasoft</cp:lastModifiedBy>
  <dcterms:created xsi:type="dcterms:W3CDTF">2026-09-22T08:02:32Z</dcterms:created>
  <dcterms:modified xsi:type="dcterms:W3CDTF">2026-09-22T08:02:32Z</dcterms:modified>
</cp:coreProperties>
</file>